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2FD0" w14:textId="5031D0E6" w:rsidR="00B74904" w:rsidRPr="00B74904" w:rsidRDefault="00B74904" w:rsidP="00B74904">
      <w:pPr>
        <w:autoSpaceDE w:val="0"/>
        <w:autoSpaceDN w:val="0"/>
        <w:adjustRightInd w:val="0"/>
        <w:rPr>
          <w:b/>
        </w:rPr>
      </w:pPr>
      <w:r w:rsidRPr="00B74904">
        <w:rPr>
          <w:color w:val="0C1622"/>
          <w:sz w:val="21"/>
          <w:szCs w:val="21"/>
        </w:rPr>
        <w:t>Thank you for your interest in our 100-hour Certified Clinician of Whole Food</w:t>
      </w:r>
      <w:r>
        <w:rPr>
          <w:color w:val="0C1622"/>
          <w:sz w:val="21"/>
          <w:szCs w:val="21"/>
        </w:rPr>
        <w:t xml:space="preserve"> </w:t>
      </w:r>
      <w:r w:rsidRPr="00B74904">
        <w:rPr>
          <w:color w:val="0C1622"/>
          <w:sz w:val="21"/>
          <w:szCs w:val="21"/>
        </w:rPr>
        <w:t xml:space="preserve">Nutrition (CCWFN) certification program. Our emphasis is on health and </w:t>
      </w:r>
      <w:r w:rsidR="00895B26">
        <w:rPr>
          <w:color w:val="0C1622"/>
          <w:sz w:val="21"/>
          <w:szCs w:val="21"/>
        </w:rPr>
        <w:t xml:space="preserve">primary </w:t>
      </w:r>
      <w:r w:rsidRPr="00B74904">
        <w:rPr>
          <w:color w:val="0C1622"/>
          <w:sz w:val="21"/>
          <w:szCs w:val="21"/>
        </w:rPr>
        <w:t>prevention,</w:t>
      </w:r>
      <w:r>
        <w:rPr>
          <w:color w:val="0C1622"/>
          <w:sz w:val="21"/>
          <w:szCs w:val="21"/>
        </w:rPr>
        <w:t xml:space="preserve"> </w:t>
      </w:r>
      <w:r w:rsidRPr="00B74904">
        <w:rPr>
          <w:color w:val="0C1622"/>
          <w:sz w:val="21"/>
          <w:szCs w:val="21"/>
        </w:rPr>
        <w:t>not pathology and disease.</w:t>
      </w:r>
      <w:r>
        <w:rPr>
          <w:color w:val="0C1622"/>
          <w:sz w:val="21"/>
          <w:szCs w:val="21"/>
        </w:rPr>
        <w:t xml:space="preserve"> </w:t>
      </w:r>
      <w:r w:rsidRPr="00B74904">
        <w:rPr>
          <w:color w:val="0C1622"/>
          <w:sz w:val="21"/>
          <w:szCs w:val="21"/>
        </w:rPr>
        <w:t>The CCWFN course is designed to help you be able to implement what you learn into</w:t>
      </w:r>
      <w:r>
        <w:rPr>
          <w:color w:val="0C1622"/>
          <w:sz w:val="21"/>
          <w:szCs w:val="21"/>
        </w:rPr>
        <w:t xml:space="preserve"> </w:t>
      </w:r>
      <w:r w:rsidRPr="00B74904">
        <w:rPr>
          <w:color w:val="0C1622"/>
          <w:sz w:val="21"/>
          <w:szCs w:val="21"/>
        </w:rPr>
        <w:t>your practice efficiently</w:t>
      </w:r>
      <w:r>
        <w:rPr>
          <w:color w:val="0C1622"/>
          <w:sz w:val="21"/>
          <w:szCs w:val="21"/>
        </w:rPr>
        <w:t xml:space="preserve"> and </w:t>
      </w:r>
      <w:r w:rsidRPr="00B74904">
        <w:rPr>
          <w:color w:val="0C1622"/>
          <w:sz w:val="21"/>
          <w:szCs w:val="21"/>
        </w:rPr>
        <w:t>meet the needs of practitioners and</w:t>
      </w:r>
      <w:r>
        <w:rPr>
          <w:color w:val="0C1622"/>
          <w:sz w:val="21"/>
          <w:szCs w:val="21"/>
        </w:rPr>
        <w:t xml:space="preserve"> their staff. Read this application in its entirety before submitting.</w:t>
      </w:r>
    </w:p>
    <w:p w14:paraId="3095BF0B" w14:textId="06591690" w:rsidR="006D300D" w:rsidRPr="00F371D3" w:rsidRDefault="006D300D" w:rsidP="00F371D3">
      <w:pPr>
        <w:pStyle w:val="Subtitle"/>
        <w:spacing w:before="120"/>
        <w:rPr>
          <w:b w:val="0"/>
          <w:sz w:val="24"/>
        </w:rPr>
      </w:pPr>
      <w:r w:rsidRPr="00F371D3">
        <w:rPr>
          <w:b w:val="0"/>
          <w:sz w:val="24"/>
        </w:rPr>
        <w:t>Name: ____________________________________</w:t>
      </w:r>
      <w:r w:rsidR="0078023C" w:rsidRPr="00F371D3">
        <w:rPr>
          <w:b w:val="0"/>
          <w:sz w:val="24"/>
        </w:rPr>
        <w:t>___________</w:t>
      </w:r>
      <w:r w:rsidR="001C230F">
        <w:rPr>
          <w:b w:val="0"/>
          <w:sz w:val="24"/>
        </w:rPr>
        <w:t>__________</w:t>
      </w:r>
      <w:r w:rsidR="0078023C" w:rsidRPr="00F371D3">
        <w:rPr>
          <w:b w:val="0"/>
          <w:sz w:val="24"/>
        </w:rPr>
        <w:t>________________</w:t>
      </w:r>
    </w:p>
    <w:p w14:paraId="7BCED75E" w14:textId="5CBB09FC" w:rsidR="006D300D" w:rsidRPr="003A2B40" w:rsidRDefault="006D300D" w:rsidP="00F371D3">
      <w:pPr>
        <w:rPr>
          <w:b/>
          <w:bCs/>
          <w:sz w:val="20"/>
          <w:szCs w:val="20"/>
        </w:rPr>
      </w:pPr>
      <w:r w:rsidRPr="003A2B40">
        <w:rPr>
          <w:b/>
          <w:bCs/>
          <w:sz w:val="20"/>
          <w:szCs w:val="20"/>
        </w:rPr>
        <w:t xml:space="preserve">(Print exactly </w:t>
      </w:r>
      <w:r w:rsidR="0094406A" w:rsidRPr="003A2B40">
        <w:rPr>
          <w:b/>
          <w:bCs/>
          <w:sz w:val="20"/>
          <w:szCs w:val="20"/>
        </w:rPr>
        <w:t xml:space="preserve">your name to appear </w:t>
      </w:r>
      <w:r w:rsidRPr="003A2B40">
        <w:rPr>
          <w:b/>
          <w:bCs/>
          <w:sz w:val="20"/>
          <w:szCs w:val="20"/>
        </w:rPr>
        <w:t>on your membership cert</w:t>
      </w:r>
      <w:r w:rsidR="00142B68">
        <w:rPr>
          <w:b/>
          <w:bCs/>
          <w:sz w:val="20"/>
          <w:szCs w:val="20"/>
        </w:rPr>
        <w:t>ificate; include your degree/credentials)</w:t>
      </w:r>
    </w:p>
    <w:p w14:paraId="49293133" w14:textId="77777777" w:rsidR="0078023C" w:rsidRPr="000E3065" w:rsidRDefault="0078023C">
      <w:pPr>
        <w:rPr>
          <w:bCs/>
          <w:sz w:val="12"/>
        </w:rPr>
      </w:pPr>
    </w:p>
    <w:p w14:paraId="4C515BB3" w14:textId="33DE1B1C" w:rsidR="006D300D" w:rsidRPr="00F371D3" w:rsidRDefault="006D300D">
      <w:pPr>
        <w:rPr>
          <w:bCs/>
        </w:rPr>
      </w:pPr>
      <w:r w:rsidRPr="00F371D3">
        <w:rPr>
          <w:bCs/>
        </w:rPr>
        <w:t>Clinic: __________________________________________________</w:t>
      </w:r>
      <w:r w:rsidR="001C230F">
        <w:rPr>
          <w:bCs/>
        </w:rPr>
        <w:t>_________</w:t>
      </w:r>
      <w:r w:rsidR="00C92DA4">
        <w:rPr>
          <w:bCs/>
        </w:rPr>
        <w:t>_</w:t>
      </w:r>
      <w:r w:rsidRPr="00F371D3">
        <w:rPr>
          <w:bCs/>
        </w:rPr>
        <w:t>___________</w:t>
      </w:r>
      <w:r w:rsidR="0078023C" w:rsidRPr="00F371D3">
        <w:rPr>
          <w:bCs/>
        </w:rPr>
        <w:t>__</w:t>
      </w:r>
    </w:p>
    <w:p w14:paraId="6837CAA0" w14:textId="77777777" w:rsidR="006D300D" w:rsidRPr="000E3065" w:rsidRDefault="006D300D">
      <w:pPr>
        <w:rPr>
          <w:bCs/>
          <w:sz w:val="10"/>
        </w:rPr>
      </w:pPr>
    </w:p>
    <w:p w14:paraId="3F654BD8" w14:textId="41E813EB" w:rsidR="006D300D" w:rsidRPr="00F371D3" w:rsidRDefault="006D300D">
      <w:pPr>
        <w:rPr>
          <w:bCs/>
        </w:rPr>
      </w:pPr>
      <w:r w:rsidRPr="00F371D3">
        <w:rPr>
          <w:bCs/>
        </w:rPr>
        <w:t>Address: ___________________________________</w:t>
      </w:r>
      <w:r w:rsidR="0078023C" w:rsidRPr="00F371D3">
        <w:rPr>
          <w:bCs/>
        </w:rPr>
        <w:t>_______________________</w:t>
      </w:r>
      <w:r w:rsidR="00C92DA4">
        <w:rPr>
          <w:bCs/>
        </w:rPr>
        <w:t>__________</w:t>
      </w:r>
      <w:r w:rsidR="0078023C" w:rsidRPr="00F371D3">
        <w:rPr>
          <w:bCs/>
        </w:rPr>
        <w:t>___</w:t>
      </w:r>
    </w:p>
    <w:p w14:paraId="2C1B70A4" w14:textId="77777777" w:rsidR="006D300D" w:rsidRPr="000E3065" w:rsidRDefault="006D300D">
      <w:pPr>
        <w:rPr>
          <w:bCs/>
          <w:sz w:val="10"/>
        </w:rPr>
      </w:pPr>
    </w:p>
    <w:p w14:paraId="33BD0EE2" w14:textId="4F549FC3" w:rsidR="006D300D" w:rsidRPr="00F371D3" w:rsidRDefault="006D300D">
      <w:pPr>
        <w:rPr>
          <w:bCs/>
        </w:rPr>
      </w:pPr>
      <w:r w:rsidRPr="00F371D3">
        <w:rPr>
          <w:bCs/>
        </w:rPr>
        <w:t>City: ____________________________________</w:t>
      </w:r>
      <w:r w:rsidR="00C92DA4">
        <w:rPr>
          <w:bCs/>
        </w:rPr>
        <w:t>_____</w:t>
      </w:r>
      <w:r w:rsidRPr="00F371D3">
        <w:rPr>
          <w:bCs/>
        </w:rPr>
        <w:t>__ State</w:t>
      </w:r>
      <w:r w:rsidR="0078023C" w:rsidRPr="00F371D3">
        <w:rPr>
          <w:bCs/>
        </w:rPr>
        <w:t>: ___</w:t>
      </w:r>
      <w:r w:rsidR="00C92DA4">
        <w:rPr>
          <w:bCs/>
        </w:rPr>
        <w:t>____</w:t>
      </w:r>
      <w:r w:rsidR="0078023C" w:rsidRPr="00F371D3">
        <w:rPr>
          <w:bCs/>
        </w:rPr>
        <w:t>__ Zip: ____________</w:t>
      </w:r>
    </w:p>
    <w:p w14:paraId="76F0BCA1" w14:textId="77777777" w:rsidR="006D300D" w:rsidRPr="000E3065" w:rsidRDefault="006D300D">
      <w:pPr>
        <w:rPr>
          <w:bCs/>
          <w:sz w:val="12"/>
        </w:rPr>
      </w:pPr>
    </w:p>
    <w:p w14:paraId="0C81661A" w14:textId="77777777" w:rsidR="006D300D" w:rsidRPr="00F371D3" w:rsidRDefault="006D300D">
      <w:pPr>
        <w:rPr>
          <w:bCs/>
        </w:rPr>
      </w:pPr>
      <w:r w:rsidRPr="00F371D3">
        <w:rPr>
          <w:bCs/>
        </w:rPr>
        <w:t>Type of practice: ___________________</w:t>
      </w:r>
      <w:r w:rsidR="0078023C" w:rsidRPr="00F371D3">
        <w:rPr>
          <w:bCs/>
        </w:rPr>
        <w:t>____________________________</w:t>
      </w:r>
      <w:r w:rsidRPr="00F371D3">
        <w:rPr>
          <w:bCs/>
        </w:rPr>
        <w:t xml:space="preserve"> </w:t>
      </w:r>
      <w:r w:rsidRPr="00F371D3">
        <w:rPr>
          <w:bCs/>
        </w:rPr>
        <w:sym w:font="Wingdings" w:char="F0A8"/>
      </w:r>
      <w:r w:rsidRPr="00F371D3">
        <w:rPr>
          <w:bCs/>
        </w:rPr>
        <w:t xml:space="preserve"> Retired</w:t>
      </w:r>
    </w:p>
    <w:p w14:paraId="5B369F6D" w14:textId="77777777" w:rsidR="006D300D" w:rsidRPr="000E3065" w:rsidRDefault="006D300D">
      <w:pPr>
        <w:rPr>
          <w:bCs/>
          <w:sz w:val="12"/>
        </w:rPr>
      </w:pPr>
    </w:p>
    <w:p w14:paraId="598F0A56" w14:textId="58FAF23D" w:rsidR="006D300D" w:rsidRPr="00F371D3" w:rsidRDefault="006D300D">
      <w:pPr>
        <w:tabs>
          <w:tab w:val="left" w:pos="8640"/>
        </w:tabs>
        <w:rPr>
          <w:bCs/>
        </w:rPr>
      </w:pPr>
      <w:r w:rsidRPr="00F371D3">
        <w:rPr>
          <w:bCs/>
        </w:rPr>
        <w:t>Phone: ____________________</w:t>
      </w:r>
      <w:r w:rsidR="00C92DA4">
        <w:rPr>
          <w:bCs/>
        </w:rPr>
        <w:t>_____</w:t>
      </w:r>
      <w:r w:rsidRPr="00F371D3">
        <w:rPr>
          <w:bCs/>
        </w:rPr>
        <w:t xml:space="preserve">___________ Fax: </w:t>
      </w:r>
      <w:r w:rsidR="0078023C" w:rsidRPr="00F371D3">
        <w:rPr>
          <w:bCs/>
        </w:rPr>
        <w:t>___</w:t>
      </w:r>
      <w:r w:rsidR="00C92DA4">
        <w:rPr>
          <w:bCs/>
        </w:rPr>
        <w:t>_____</w:t>
      </w:r>
      <w:r w:rsidR="0078023C" w:rsidRPr="00F371D3">
        <w:rPr>
          <w:bCs/>
        </w:rPr>
        <w:t>________________________</w:t>
      </w:r>
    </w:p>
    <w:p w14:paraId="5F8C7B1A" w14:textId="77777777" w:rsidR="006D300D" w:rsidRPr="000E3065" w:rsidRDefault="006D300D">
      <w:pPr>
        <w:rPr>
          <w:bCs/>
          <w:sz w:val="12"/>
        </w:rPr>
      </w:pPr>
    </w:p>
    <w:p w14:paraId="2B5B89EF" w14:textId="3FEB7156" w:rsidR="00F371D3" w:rsidRPr="00F371D3" w:rsidRDefault="006D300D">
      <w:pPr>
        <w:tabs>
          <w:tab w:val="left" w:pos="8640"/>
        </w:tabs>
        <w:rPr>
          <w:bCs/>
        </w:rPr>
      </w:pPr>
      <w:r w:rsidRPr="00F371D3">
        <w:rPr>
          <w:bCs/>
        </w:rPr>
        <w:t>E-mail Address: ____________________________ Website: ___________</w:t>
      </w:r>
      <w:r w:rsidR="00C92DA4">
        <w:rPr>
          <w:bCs/>
        </w:rPr>
        <w:t>___________</w:t>
      </w:r>
      <w:r w:rsidRPr="00F371D3">
        <w:rPr>
          <w:bCs/>
        </w:rPr>
        <w:t>_______</w:t>
      </w:r>
    </w:p>
    <w:p w14:paraId="71C76878" w14:textId="3F2DBECB" w:rsidR="006D300D" w:rsidRDefault="006D300D">
      <w:pPr>
        <w:tabs>
          <w:tab w:val="left" w:pos="8640"/>
        </w:tabs>
        <w:rPr>
          <w:bCs/>
          <w:sz w:val="22"/>
          <w:szCs w:val="22"/>
        </w:rPr>
      </w:pPr>
      <w:r>
        <w:rPr>
          <w:bCs/>
          <w:sz w:val="22"/>
          <w:szCs w:val="22"/>
        </w:rPr>
        <w:sym w:font="Wingdings" w:char="F0A8"/>
      </w:r>
      <w:r>
        <w:rPr>
          <w:bCs/>
          <w:sz w:val="22"/>
          <w:szCs w:val="22"/>
        </w:rPr>
        <w:t xml:space="preserve"> I give </w:t>
      </w:r>
      <w:r w:rsidR="00B809ED">
        <w:rPr>
          <w:bCs/>
          <w:sz w:val="22"/>
          <w:szCs w:val="22"/>
        </w:rPr>
        <w:t xml:space="preserve">IFNH </w:t>
      </w:r>
      <w:r>
        <w:rPr>
          <w:bCs/>
          <w:sz w:val="22"/>
          <w:szCs w:val="22"/>
        </w:rPr>
        <w:t xml:space="preserve">permission to send related material to my </w:t>
      </w:r>
      <w:r w:rsidR="0022553F">
        <w:rPr>
          <w:bCs/>
          <w:sz w:val="22"/>
          <w:szCs w:val="22"/>
        </w:rPr>
        <w:t>e</w:t>
      </w:r>
      <w:r>
        <w:rPr>
          <w:bCs/>
          <w:sz w:val="22"/>
          <w:szCs w:val="22"/>
        </w:rPr>
        <w:t xml:space="preserve">-mail      </w:t>
      </w:r>
      <w:r>
        <w:rPr>
          <w:bCs/>
          <w:sz w:val="22"/>
          <w:szCs w:val="22"/>
        </w:rPr>
        <w:sym w:font="Wingdings" w:char="F0A8"/>
      </w:r>
      <w:r>
        <w:rPr>
          <w:bCs/>
          <w:sz w:val="22"/>
          <w:szCs w:val="22"/>
        </w:rPr>
        <w:t xml:space="preserve"> Please don’t use my </w:t>
      </w:r>
      <w:r w:rsidR="0022553F">
        <w:rPr>
          <w:bCs/>
          <w:sz w:val="22"/>
          <w:szCs w:val="22"/>
        </w:rPr>
        <w:t>e</w:t>
      </w:r>
      <w:r>
        <w:rPr>
          <w:bCs/>
          <w:sz w:val="22"/>
          <w:szCs w:val="22"/>
        </w:rPr>
        <w:t>-mail</w:t>
      </w:r>
    </w:p>
    <w:p w14:paraId="09FFAAD9" w14:textId="4C900C25" w:rsidR="006D300D" w:rsidRDefault="00AB3835">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899AB37" wp14:editId="4744385E">
                <wp:simplePos x="0" y="0"/>
                <wp:positionH relativeFrom="column">
                  <wp:posOffset>-30480</wp:posOffset>
                </wp:positionH>
                <wp:positionV relativeFrom="paragraph">
                  <wp:posOffset>75565</wp:posOffset>
                </wp:positionV>
                <wp:extent cx="5943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95pt" to="465.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t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" strokeweight="1.5pt"/>
            </w:pict>
          </mc:Fallback>
        </mc:AlternateContent>
      </w:r>
      <w:r>
        <w:rPr>
          <w:noProof/>
          <w:sz w:val="28"/>
          <w:szCs w:val="28"/>
        </w:rPr>
        <mc:AlternateContent>
          <mc:Choice Requires="wps">
            <w:drawing>
              <wp:anchor distT="0" distB="0" distL="114300" distR="114300" simplePos="0" relativeHeight="251658240" behindDoc="0" locked="0" layoutInCell="1" allowOverlap="1" wp14:anchorId="1A4A419D" wp14:editId="0F707C85">
                <wp:simplePos x="0" y="0"/>
                <wp:positionH relativeFrom="column">
                  <wp:posOffset>3314700</wp:posOffset>
                </wp:positionH>
                <wp:positionV relativeFrom="paragraph">
                  <wp:posOffset>0</wp:posOffset>
                </wp:positionV>
                <wp:extent cx="0" cy="0"/>
                <wp:effectExtent l="28575" t="28575" r="28575" b="2857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" strokeweight="4pt">
                <v:stroke linestyle="thinThin"/>
              </v:line>
            </w:pict>
          </mc:Fallback>
        </mc:AlternateContent>
      </w:r>
    </w:p>
    <w:p w14:paraId="304A05FF" w14:textId="77777777" w:rsidR="006D300D" w:rsidRDefault="006D300D">
      <w:pPr>
        <w:pStyle w:val="Heading1"/>
        <w:rPr>
          <w:b w:val="0"/>
        </w:rPr>
      </w:pPr>
      <w:r>
        <w:rPr>
          <w:b w:val="0"/>
        </w:rPr>
        <w:t>What school</w:t>
      </w:r>
      <w:r w:rsidR="0094406A">
        <w:rPr>
          <w:b w:val="0"/>
        </w:rPr>
        <w:t>(</w:t>
      </w:r>
      <w:r>
        <w:rPr>
          <w:b w:val="0"/>
        </w:rPr>
        <w:t>s</w:t>
      </w:r>
      <w:r w:rsidR="0094406A">
        <w:rPr>
          <w:b w:val="0"/>
        </w:rPr>
        <w:t>)</w:t>
      </w:r>
      <w:r>
        <w:rPr>
          <w:b w:val="0"/>
        </w:rPr>
        <w:t xml:space="preserve"> did you attend? _____________________________________________________</w:t>
      </w:r>
    </w:p>
    <w:p w14:paraId="22D4E633" w14:textId="77777777" w:rsidR="006D300D" w:rsidRPr="000E3065" w:rsidRDefault="006D300D">
      <w:pPr>
        <w:rPr>
          <w:bCs/>
          <w:sz w:val="12"/>
        </w:rPr>
      </w:pPr>
    </w:p>
    <w:p w14:paraId="5C8FEED8" w14:textId="51E9316A" w:rsidR="006D300D" w:rsidRDefault="006D300D">
      <w:pPr>
        <w:rPr>
          <w:bCs/>
        </w:rPr>
      </w:pPr>
      <w:r>
        <w:rPr>
          <w:bCs/>
        </w:rPr>
        <w:t xml:space="preserve">Type &amp; </w:t>
      </w:r>
      <w:r w:rsidR="0022553F">
        <w:rPr>
          <w:bCs/>
        </w:rPr>
        <w:t>d</w:t>
      </w:r>
      <w:r>
        <w:rPr>
          <w:bCs/>
        </w:rPr>
        <w:t xml:space="preserve">ate of </w:t>
      </w:r>
      <w:r w:rsidR="0022553F">
        <w:rPr>
          <w:bCs/>
        </w:rPr>
        <w:t>d</w:t>
      </w:r>
      <w:r>
        <w:rPr>
          <w:bCs/>
        </w:rPr>
        <w:t>egree(s): _____________</w:t>
      </w:r>
      <w:r w:rsidR="0094406A">
        <w:rPr>
          <w:bCs/>
        </w:rPr>
        <w:t>__</w:t>
      </w:r>
      <w:r>
        <w:rPr>
          <w:bCs/>
        </w:rPr>
        <w:t>_______How long have you been in practice? ___</w:t>
      </w:r>
      <w:r w:rsidR="00D04A27">
        <w:rPr>
          <w:bCs/>
        </w:rPr>
        <w:t>__</w:t>
      </w:r>
      <w:r>
        <w:rPr>
          <w:bCs/>
        </w:rPr>
        <w:t>_</w:t>
      </w:r>
    </w:p>
    <w:p w14:paraId="18CAB6C7" w14:textId="77777777" w:rsidR="006D300D" w:rsidRPr="000E3065" w:rsidRDefault="006D300D">
      <w:pPr>
        <w:rPr>
          <w:bCs/>
          <w:sz w:val="12"/>
        </w:rPr>
      </w:pPr>
    </w:p>
    <w:p w14:paraId="33D2AFC2" w14:textId="77777777" w:rsidR="006D300D" w:rsidRDefault="006D300D">
      <w:pPr>
        <w:rPr>
          <w:bCs/>
        </w:rPr>
      </w:pPr>
      <w:r>
        <w:rPr>
          <w:bCs/>
        </w:rPr>
        <w:t xml:space="preserve">How long have you been using nutrition in your practice?   </w:t>
      </w:r>
      <w:r>
        <w:rPr>
          <w:bCs/>
        </w:rPr>
        <w:sym w:font="Wingdings" w:char="F0A8"/>
      </w:r>
      <w:r>
        <w:rPr>
          <w:bCs/>
        </w:rPr>
        <w:t xml:space="preserve"> N/A ___________</w:t>
      </w:r>
    </w:p>
    <w:p w14:paraId="34AD798C" w14:textId="77777777" w:rsidR="006D300D" w:rsidRPr="000E3065" w:rsidRDefault="006D300D">
      <w:pPr>
        <w:rPr>
          <w:bCs/>
          <w:sz w:val="12"/>
        </w:rPr>
      </w:pPr>
    </w:p>
    <w:p w14:paraId="7E1CC20D" w14:textId="77777777" w:rsidR="006D300D" w:rsidRDefault="006D300D">
      <w:pPr>
        <w:rPr>
          <w:bCs/>
        </w:rPr>
      </w:pPr>
      <w:r>
        <w:rPr>
          <w:bCs/>
        </w:rPr>
        <w:t xml:space="preserve">How many years experience do you have working in nutrition?  </w:t>
      </w:r>
      <w:r>
        <w:rPr>
          <w:bCs/>
        </w:rPr>
        <w:sym w:font="Wingdings" w:char="F0A8"/>
      </w:r>
      <w:r>
        <w:rPr>
          <w:bCs/>
        </w:rPr>
        <w:t xml:space="preserve"> N/</w:t>
      </w:r>
      <w:proofErr w:type="gramStart"/>
      <w:r>
        <w:rPr>
          <w:bCs/>
        </w:rPr>
        <w:t>A  _</w:t>
      </w:r>
      <w:proofErr w:type="gramEnd"/>
      <w:r>
        <w:rPr>
          <w:bCs/>
        </w:rPr>
        <w:t xml:space="preserve">_______    </w:t>
      </w:r>
    </w:p>
    <w:p w14:paraId="304D76E4" w14:textId="77777777" w:rsidR="006D300D" w:rsidRPr="000E3065" w:rsidRDefault="006D300D">
      <w:pPr>
        <w:rPr>
          <w:bCs/>
          <w:sz w:val="12"/>
        </w:rPr>
      </w:pPr>
    </w:p>
    <w:p w14:paraId="26D6E092" w14:textId="77777777" w:rsidR="006D300D" w:rsidRDefault="006D300D">
      <w:pPr>
        <w:rPr>
          <w:bCs/>
        </w:rPr>
      </w:pPr>
      <w:r>
        <w:rPr>
          <w:bCs/>
        </w:rPr>
        <w:t xml:space="preserve">Do you use natural remedies? </w:t>
      </w:r>
      <w:r>
        <w:rPr>
          <w:bCs/>
        </w:rPr>
        <w:sym w:font="Wingdings" w:char="F0A8"/>
      </w:r>
      <w:r>
        <w:rPr>
          <w:bCs/>
        </w:rPr>
        <w:t xml:space="preserve"> N/</w:t>
      </w:r>
      <w:proofErr w:type="gramStart"/>
      <w:r>
        <w:rPr>
          <w:bCs/>
        </w:rPr>
        <w:t>A  _</w:t>
      </w:r>
      <w:proofErr w:type="gramEnd"/>
      <w:r>
        <w:rPr>
          <w:bCs/>
        </w:rPr>
        <w:t xml:space="preserve">_______  Do you use Homeopathy? </w:t>
      </w:r>
      <w:r>
        <w:rPr>
          <w:bCs/>
        </w:rPr>
        <w:sym w:font="Wingdings" w:char="F0A8"/>
      </w:r>
      <w:r>
        <w:rPr>
          <w:bCs/>
        </w:rPr>
        <w:t xml:space="preserve"> N/</w:t>
      </w:r>
      <w:proofErr w:type="gramStart"/>
      <w:r>
        <w:rPr>
          <w:bCs/>
        </w:rPr>
        <w:t>A  _</w:t>
      </w:r>
      <w:proofErr w:type="gramEnd"/>
      <w:r>
        <w:rPr>
          <w:bCs/>
        </w:rPr>
        <w:t>________</w:t>
      </w:r>
    </w:p>
    <w:p w14:paraId="1C720F6B" w14:textId="77777777" w:rsidR="006D300D" w:rsidRPr="000E3065" w:rsidRDefault="006D300D">
      <w:pPr>
        <w:rPr>
          <w:bCs/>
          <w:sz w:val="12"/>
        </w:rPr>
      </w:pPr>
    </w:p>
    <w:p w14:paraId="5EC62F32" w14:textId="77777777" w:rsidR="006D300D" w:rsidRDefault="006D300D">
      <w:pPr>
        <w:rPr>
          <w:bCs/>
        </w:rPr>
      </w:pPr>
      <w:r>
        <w:rPr>
          <w:bCs/>
        </w:rPr>
        <w:t>Have you used any of the following clinical tools in your practice?</w:t>
      </w:r>
    </w:p>
    <w:p w14:paraId="740D7B42" w14:textId="77777777" w:rsidR="006D300D" w:rsidRDefault="006D300D">
      <w:pPr>
        <w:numPr>
          <w:ilvl w:val="0"/>
          <w:numId w:val="2"/>
        </w:numPr>
        <w:rPr>
          <w:bCs/>
        </w:rPr>
        <w:sectPr w:rsidR="006D300D" w:rsidSect="00AF4F35">
          <w:headerReference w:type="default" r:id="rId8"/>
          <w:footerReference w:type="even" r:id="rId9"/>
          <w:footerReference w:type="default" r:id="rId10"/>
          <w:pgSz w:w="12240" w:h="15840" w:code="1"/>
          <w:pgMar w:top="357" w:right="1296" w:bottom="432" w:left="1296" w:header="432" w:footer="432" w:gutter="0"/>
          <w:cols w:space="720"/>
          <w:docGrid w:linePitch="360"/>
        </w:sectPr>
      </w:pPr>
    </w:p>
    <w:p w14:paraId="443E9AF9" w14:textId="7777777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lastRenderedPageBreak/>
        <w:t>Symptom Survey Software</w:t>
      </w:r>
      <w:r w:rsidR="00B809ED" w:rsidRPr="00AF4F35">
        <w:rPr>
          <w:bCs/>
          <w:sz w:val="22"/>
          <w:szCs w:val="22"/>
        </w:rPr>
        <w:t xml:space="preserve"> </w:t>
      </w:r>
    </w:p>
    <w:p w14:paraId="30CC1002" w14:textId="7777777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 xml:space="preserve">The Nutritional Exam </w:t>
      </w:r>
    </w:p>
    <w:p w14:paraId="1F8EF67E" w14:textId="7777777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 xml:space="preserve">Heart Rate Variability </w:t>
      </w:r>
    </w:p>
    <w:p w14:paraId="4A930A7A" w14:textId="7777777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 xml:space="preserve">Bio Meridian Testing </w:t>
      </w:r>
    </w:p>
    <w:p w14:paraId="0605C7D6" w14:textId="176B64F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Page</w:t>
      </w:r>
      <w:r w:rsidR="00C32AF1">
        <w:rPr>
          <w:bCs/>
          <w:sz w:val="22"/>
          <w:szCs w:val="22"/>
        </w:rPr>
        <w:t xml:space="preserve"> Body</w:t>
      </w:r>
      <w:r w:rsidRPr="00AF4F35">
        <w:rPr>
          <w:bCs/>
          <w:sz w:val="22"/>
          <w:szCs w:val="22"/>
        </w:rPr>
        <w:t xml:space="preserve"> Measurements</w:t>
      </w:r>
    </w:p>
    <w:p w14:paraId="26D0043B" w14:textId="6E90BC4E" w:rsidR="006D300D" w:rsidRPr="00AF4F35" w:rsidRDefault="00CA085B" w:rsidP="00AF4F35">
      <w:pPr>
        <w:numPr>
          <w:ilvl w:val="0"/>
          <w:numId w:val="2"/>
        </w:numPr>
        <w:tabs>
          <w:tab w:val="clear" w:pos="2880"/>
          <w:tab w:val="num" w:pos="900"/>
        </w:tabs>
        <w:spacing w:after="60"/>
        <w:ind w:left="900"/>
        <w:rPr>
          <w:bCs/>
          <w:sz w:val="22"/>
          <w:szCs w:val="22"/>
        </w:rPr>
      </w:pPr>
      <w:r>
        <w:rPr>
          <w:bCs/>
          <w:sz w:val="22"/>
          <w:szCs w:val="22"/>
        </w:rPr>
        <w:lastRenderedPageBreak/>
        <w:t>Blood a</w:t>
      </w:r>
      <w:r w:rsidR="006D300D" w:rsidRPr="00AF4F35">
        <w:rPr>
          <w:bCs/>
          <w:sz w:val="22"/>
          <w:szCs w:val="22"/>
        </w:rPr>
        <w:t>nalysis</w:t>
      </w:r>
    </w:p>
    <w:p w14:paraId="153F1AB6" w14:textId="7777777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In Office Lab (urine, blood, etc)</w:t>
      </w:r>
    </w:p>
    <w:p w14:paraId="30F07256" w14:textId="0ACE95B6"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 xml:space="preserve">Hair </w:t>
      </w:r>
      <w:r w:rsidR="00CA085B">
        <w:rPr>
          <w:bCs/>
          <w:sz w:val="22"/>
          <w:szCs w:val="22"/>
        </w:rPr>
        <w:t>Tissue a</w:t>
      </w:r>
      <w:r w:rsidRPr="00AF4F35">
        <w:rPr>
          <w:bCs/>
          <w:sz w:val="22"/>
          <w:szCs w:val="22"/>
        </w:rPr>
        <w:t xml:space="preserve">nalysis </w:t>
      </w:r>
    </w:p>
    <w:p w14:paraId="135F2C41" w14:textId="7777777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Saliva Testing</w:t>
      </w:r>
    </w:p>
    <w:p w14:paraId="45317961" w14:textId="77777777" w:rsidR="006D300D" w:rsidRPr="00AF4F35" w:rsidRDefault="006D300D" w:rsidP="00AF4F35">
      <w:pPr>
        <w:numPr>
          <w:ilvl w:val="0"/>
          <w:numId w:val="2"/>
        </w:numPr>
        <w:tabs>
          <w:tab w:val="clear" w:pos="2880"/>
          <w:tab w:val="num" w:pos="900"/>
        </w:tabs>
        <w:spacing w:after="60"/>
        <w:ind w:left="900"/>
        <w:rPr>
          <w:bCs/>
          <w:sz w:val="22"/>
          <w:szCs w:val="22"/>
        </w:rPr>
      </w:pPr>
      <w:r w:rsidRPr="00AF4F35">
        <w:rPr>
          <w:bCs/>
          <w:sz w:val="22"/>
          <w:szCs w:val="22"/>
        </w:rPr>
        <w:t>Digestive Assessments</w:t>
      </w:r>
    </w:p>
    <w:p w14:paraId="160A47D2" w14:textId="77777777" w:rsidR="006D300D" w:rsidRPr="00AF4F35" w:rsidRDefault="006D300D" w:rsidP="00AF4F35">
      <w:pPr>
        <w:spacing w:after="60"/>
        <w:rPr>
          <w:bCs/>
          <w:sz w:val="22"/>
          <w:szCs w:val="22"/>
        </w:rPr>
        <w:sectPr w:rsidR="006D300D" w:rsidRPr="00AF4F35">
          <w:type w:val="continuous"/>
          <w:pgSz w:w="12240" w:h="15840"/>
          <w:pgMar w:top="1008" w:right="1440" w:bottom="1008" w:left="1440" w:header="720" w:footer="720" w:gutter="0"/>
          <w:cols w:num="2" w:space="720" w:equalWidth="0">
            <w:col w:w="4320" w:space="720"/>
            <w:col w:w="4320"/>
          </w:cols>
          <w:docGrid w:linePitch="360"/>
        </w:sectPr>
      </w:pPr>
    </w:p>
    <w:p w14:paraId="6836B64D" w14:textId="77777777" w:rsidR="006D300D" w:rsidRDefault="006D300D">
      <w:pPr>
        <w:rPr>
          <w:bCs/>
        </w:rPr>
      </w:pPr>
      <w:r>
        <w:rPr>
          <w:bCs/>
        </w:rPr>
        <w:lastRenderedPageBreak/>
        <w:t>On a scale of 1-10, how comfortable are you using the Nutritional Exam? __________________</w:t>
      </w:r>
    </w:p>
    <w:p w14:paraId="708778D2" w14:textId="77777777" w:rsidR="006D300D" w:rsidRDefault="003945F8" w:rsidP="00565465">
      <w:pPr>
        <w:spacing w:before="120" w:after="60"/>
        <w:rPr>
          <w:bCs/>
        </w:rPr>
      </w:pPr>
      <w:r>
        <w:rPr>
          <w:bCs/>
        </w:rPr>
        <w:t xml:space="preserve">Which of the following books </w:t>
      </w:r>
      <w:r w:rsidR="00FC3897">
        <w:rPr>
          <w:bCs/>
        </w:rPr>
        <w:t>(</w:t>
      </w:r>
      <w:r>
        <w:rPr>
          <w:bCs/>
        </w:rPr>
        <w:t>from the required readings list</w:t>
      </w:r>
      <w:r w:rsidR="00FC3897">
        <w:rPr>
          <w:bCs/>
        </w:rPr>
        <w:t>)</w:t>
      </w:r>
      <w:r>
        <w:rPr>
          <w:bCs/>
        </w:rPr>
        <w:t xml:space="preserve"> </w:t>
      </w:r>
      <w:r w:rsidR="00FC3897">
        <w:rPr>
          <w:bCs/>
        </w:rPr>
        <w:t xml:space="preserve">do </w:t>
      </w:r>
      <w:r>
        <w:rPr>
          <w:bCs/>
        </w:rPr>
        <w:t>you already own</w:t>
      </w:r>
      <w:r w:rsidR="006D300D">
        <w:rPr>
          <w:bCs/>
        </w:rPr>
        <w:t>?</w:t>
      </w:r>
    </w:p>
    <w:p w14:paraId="183300AF" w14:textId="77777777" w:rsidR="006D300D" w:rsidRDefault="006D300D">
      <w:pPr>
        <w:numPr>
          <w:ilvl w:val="0"/>
          <w:numId w:val="3"/>
        </w:numPr>
        <w:rPr>
          <w:bCs/>
        </w:rPr>
        <w:sectPr w:rsidR="006D300D">
          <w:type w:val="continuous"/>
          <w:pgSz w:w="12240" w:h="15840"/>
          <w:pgMar w:top="720" w:right="1440" w:bottom="720" w:left="1440" w:header="720" w:footer="720" w:gutter="0"/>
          <w:cols w:space="720"/>
          <w:docGrid w:linePitch="360"/>
        </w:sectPr>
      </w:pPr>
    </w:p>
    <w:p w14:paraId="77ADFEBB" w14:textId="38C08AD3" w:rsidR="006D300D" w:rsidRPr="00AF4F35" w:rsidRDefault="00AF4F35" w:rsidP="00167C96">
      <w:pPr>
        <w:numPr>
          <w:ilvl w:val="0"/>
          <w:numId w:val="3"/>
        </w:numPr>
        <w:tabs>
          <w:tab w:val="clear" w:pos="2880"/>
          <w:tab w:val="num" w:pos="720"/>
        </w:tabs>
        <w:spacing w:after="60"/>
        <w:ind w:left="0" w:right="-576"/>
        <w:rPr>
          <w:bCs/>
          <w:sz w:val="22"/>
          <w:szCs w:val="22"/>
        </w:rPr>
      </w:pPr>
      <w:r>
        <w:rPr>
          <w:bCs/>
          <w:sz w:val="22"/>
          <w:szCs w:val="22"/>
        </w:rPr>
        <w:lastRenderedPageBreak/>
        <w:t xml:space="preserve">0101 – Nutrition and Physical </w:t>
      </w:r>
      <w:r w:rsidR="003945F8" w:rsidRPr="00AF4F35">
        <w:rPr>
          <w:bCs/>
          <w:sz w:val="22"/>
          <w:szCs w:val="22"/>
        </w:rPr>
        <w:t xml:space="preserve">Degeneration </w:t>
      </w:r>
      <w:r w:rsidR="00167C96">
        <w:rPr>
          <w:bCs/>
          <w:sz w:val="22"/>
          <w:szCs w:val="22"/>
        </w:rPr>
        <w:t>(Price)</w:t>
      </w:r>
    </w:p>
    <w:p w14:paraId="69123EDF" w14:textId="3B2EF319" w:rsidR="006D300D" w:rsidRPr="00AF4F35" w:rsidRDefault="00863ED4" w:rsidP="00167C96">
      <w:pPr>
        <w:numPr>
          <w:ilvl w:val="0"/>
          <w:numId w:val="3"/>
        </w:numPr>
        <w:tabs>
          <w:tab w:val="clear" w:pos="2880"/>
        </w:tabs>
        <w:spacing w:after="60"/>
        <w:ind w:left="0" w:right="-576"/>
        <w:rPr>
          <w:bCs/>
          <w:sz w:val="22"/>
          <w:szCs w:val="22"/>
        </w:rPr>
      </w:pPr>
      <w:r w:rsidRPr="00AF4F35">
        <w:rPr>
          <w:bCs/>
          <w:sz w:val="22"/>
          <w:szCs w:val="22"/>
        </w:rPr>
        <w:t xml:space="preserve">0501 </w:t>
      </w:r>
      <w:r w:rsidR="00AF4F35">
        <w:rPr>
          <w:bCs/>
          <w:sz w:val="22"/>
          <w:szCs w:val="22"/>
        </w:rPr>
        <w:t>–</w:t>
      </w:r>
      <w:r w:rsidRPr="00AF4F35">
        <w:rPr>
          <w:bCs/>
          <w:sz w:val="22"/>
          <w:szCs w:val="22"/>
        </w:rPr>
        <w:t xml:space="preserve"> </w:t>
      </w:r>
      <w:proofErr w:type="spellStart"/>
      <w:r w:rsidRPr="00AF4F35">
        <w:rPr>
          <w:bCs/>
          <w:sz w:val="22"/>
          <w:szCs w:val="22"/>
        </w:rPr>
        <w:t>Pot</w:t>
      </w:r>
      <w:r w:rsidR="00AF4F35">
        <w:rPr>
          <w:bCs/>
          <w:sz w:val="22"/>
          <w:szCs w:val="22"/>
        </w:rPr>
        <w:t>tenger’</w:t>
      </w:r>
      <w:r w:rsidRPr="00AF4F35">
        <w:rPr>
          <w:bCs/>
          <w:sz w:val="22"/>
          <w:szCs w:val="22"/>
        </w:rPr>
        <w:t>s</w:t>
      </w:r>
      <w:proofErr w:type="spellEnd"/>
      <w:r w:rsidRPr="00AF4F35">
        <w:rPr>
          <w:bCs/>
          <w:sz w:val="22"/>
          <w:szCs w:val="22"/>
        </w:rPr>
        <w:t xml:space="preserve"> Cats</w:t>
      </w:r>
      <w:r w:rsidR="00167C96">
        <w:rPr>
          <w:bCs/>
          <w:sz w:val="22"/>
          <w:szCs w:val="22"/>
        </w:rPr>
        <w:t xml:space="preserve"> (</w:t>
      </w:r>
      <w:proofErr w:type="spellStart"/>
      <w:r w:rsidR="00167C96">
        <w:rPr>
          <w:bCs/>
          <w:sz w:val="22"/>
          <w:szCs w:val="22"/>
        </w:rPr>
        <w:t>Pottenger</w:t>
      </w:r>
      <w:proofErr w:type="spellEnd"/>
      <w:r w:rsidR="00167C96">
        <w:rPr>
          <w:bCs/>
          <w:sz w:val="22"/>
          <w:szCs w:val="22"/>
        </w:rPr>
        <w:t>)</w:t>
      </w:r>
    </w:p>
    <w:p w14:paraId="7C02E36D" w14:textId="1330DC67" w:rsidR="006D300D" w:rsidRDefault="00863ED4" w:rsidP="00167C96">
      <w:pPr>
        <w:numPr>
          <w:ilvl w:val="0"/>
          <w:numId w:val="3"/>
        </w:numPr>
        <w:tabs>
          <w:tab w:val="clear" w:pos="2880"/>
          <w:tab w:val="num" w:pos="720"/>
        </w:tabs>
        <w:spacing w:after="60"/>
        <w:ind w:left="0" w:right="-576"/>
        <w:rPr>
          <w:bCs/>
          <w:sz w:val="22"/>
          <w:szCs w:val="22"/>
        </w:rPr>
      </w:pPr>
      <w:r w:rsidRPr="00AF4F35">
        <w:rPr>
          <w:bCs/>
          <w:sz w:val="22"/>
          <w:szCs w:val="22"/>
        </w:rPr>
        <w:t>0502 - Back to the Basics of Human Health</w:t>
      </w:r>
      <w:r w:rsidR="00167C96">
        <w:rPr>
          <w:bCs/>
          <w:sz w:val="22"/>
          <w:szCs w:val="22"/>
        </w:rPr>
        <w:t xml:space="preserve"> (Frost)</w:t>
      </w:r>
    </w:p>
    <w:p w14:paraId="31FB4DC4" w14:textId="3A8E0712" w:rsidR="008D5961" w:rsidRPr="008D5961" w:rsidRDefault="008D5961" w:rsidP="008D5961">
      <w:pPr>
        <w:numPr>
          <w:ilvl w:val="0"/>
          <w:numId w:val="3"/>
        </w:numPr>
        <w:tabs>
          <w:tab w:val="clear" w:pos="2880"/>
          <w:tab w:val="num" w:pos="720"/>
        </w:tabs>
        <w:spacing w:after="60"/>
        <w:ind w:left="0" w:right="-576"/>
        <w:rPr>
          <w:bCs/>
        </w:rPr>
      </w:pPr>
      <w:r w:rsidRPr="00167C96">
        <w:rPr>
          <w:bCs/>
          <w:sz w:val="22"/>
          <w:szCs w:val="22"/>
        </w:rPr>
        <w:t>0505 – The Skin, Tongue and Nails Speak (Wild)</w:t>
      </w:r>
    </w:p>
    <w:p w14:paraId="15DBB474" w14:textId="6AAC284F" w:rsidR="00F22AB9" w:rsidRPr="00AF4F35" w:rsidRDefault="00863ED4" w:rsidP="00167C96">
      <w:pPr>
        <w:numPr>
          <w:ilvl w:val="0"/>
          <w:numId w:val="3"/>
        </w:numPr>
        <w:tabs>
          <w:tab w:val="clear" w:pos="2880"/>
          <w:tab w:val="num" w:pos="720"/>
        </w:tabs>
        <w:spacing w:after="60"/>
        <w:ind w:left="0" w:right="-576"/>
        <w:rPr>
          <w:bCs/>
          <w:sz w:val="22"/>
          <w:szCs w:val="22"/>
        </w:rPr>
      </w:pPr>
      <w:r w:rsidRPr="00AF4F35">
        <w:rPr>
          <w:bCs/>
          <w:sz w:val="22"/>
          <w:szCs w:val="22"/>
        </w:rPr>
        <w:t>1005 - The Real Truth About Vitamins and Antioxidants</w:t>
      </w:r>
      <w:r w:rsidR="00167C96">
        <w:rPr>
          <w:bCs/>
          <w:sz w:val="22"/>
          <w:szCs w:val="22"/>
        </w:rPr>
        <w:t xml:space="preserve"> (</w:t>
      </w:r>
      <w:proofErr w:type="spellStart"/>
      <w:r w:rsidR="00167C96">
        <w:rPr>
          <w:bCs/>
          <w:sz w:val="22"/>
          <w:szCs w:val="22"/>
        </w:rPr>
        <w:t>DeCava</w:t>
      </w:r>
      <w:proofErr w:type="spellEnd"/>
      <w:r w:rsidR="00167C96">
        <w:rPr>
          <w:bCs/>
          <w:sz w:val="22"/>
          <w:szCs w:val="22"/>
        </w:rPr>
        <w:t>)</w:t>
      </w:r>
    </w:p>
    <w:p w14:paraId="28A67054" w14:textId="514B8807" w:rsidR="006D300D" w:rsidRDefault="00863ED4" w:rsidP="00167C96">
      <w:pPr>
        <w:numPr>
          <w:ilvl w:val="0"/>
          <w:numId w:val="3"/>
        </w:numPr>
        <w:tabs>
          <w:tab w:val="clear" w:pos="2880"/>
          <w:tab w:val="num" w:pos="720"/>
        </w:tabs>
        <w:spacing w:after="60"/>
        <w:ind w:left="0" w:right="-576"/>
        <w:rPr>
          <w:bCs/>
          <w:sz w:val="22"/>
          <w:szCs w:val="22"/>
        </w:rPr>
      </w:pPr>
      <w:r w:rsidRPr="00AF4F35">
        <w:rPr>
          <w:bCs/>
          <w:sz w:val="22"/>
          <w:szCs w:val="22"/>
        </w:rPr>
        <w:t>1006 - Good Foods</w:t>
      </w:r>
      <w:r w:rsidR="0022553F">
        <w:rPr>
          <w:bCs/>
          <w:sz w:val="22"/>
          <w:szCs w:val="22"/>
        </w:rPr>
        <w:t>,</w:t>
      </w:r>
      <w:r w:rsidRPr="00AF4F35">
        <w:rPr>
          <w:bCs/>
          <w:sz w:val="22"/>
          <w:szCs w:val="22"/>
        </w:rPr>
        <w:t xml:space="preserve"> Bad Foods</w:t>
      </w:r>
      <w:r w:rsidR="00167C96">
        <w:rPr>
          <w:bCs/>
          <w:sz w:val="22"/>
          <w:szCs w:val="22"/>
        </w:rPr>
        <w:t xml:space="preserve"> (</w:t>
      </w:r>
      <w:proofErr w:type="spellStart"/>
      <w:r w:rsidR="00167C96">
        <w:rPr>
          <w:bCs/>
          <w:sz w:val="22"/>
          <w:szCs w:val="22"/>
        </w:rPr>
        <w:t>DeCava</w:t>
      </w:r>
      <w:proofErr w:type="spellEnd"/>
      <w:r w:rsidR="00167C96">
        <w:rPr>
          <w:bCs/>
          <w:sz w:val="22"/>
          <w:szCs w:val="22"/>
        </w:rPr>
        <w:t>)</w:t>
      </w:r>
    </w:p>
    <w:p w14:paraId="08A3D82D" w14:textId="1969F248" w:rsidR="008D5961" w:rsidRPr="008D5961" w:rsidRDefault="008D5961" w:rsidP="008D5961">
      <w:pPr>
        <w:numPr>
          <w:ilvl w:val="0"/>
          <w:numId w:val="3"/>
        </w:numPr>
        <w:tabs>
          <w:tab w:val="clear" w:pos="2880"/>
          <w:tab w:val="num" w:pos="720"/>
        </w:tabs>
        <w:spacing w:after="60"/>
        <w:ind w:left="0" w:right="-576"/>
        <w:rPr>
          <w:bCs/>
          <w:sz w:val="22"/>
          <w:szCs w:val="22"/>
        </w:rPr>
      </w:pPr>
      <w:r>
        <w:rPr>
          <w:bCs/>
          <w:sz w:val="22"/>
          <w:szCs w:val="22"/>
        </w:rPr>
        <w:t>1007 – Know Your Fats (</w:t>
      </w:r>
      <w:proofErr w:type="spellStart"/>
      <w:r>
        <w:rPr>
          <w:bCs/>
          <w:sz w:val="22"/>
          <w:szCs w:val="22"/>
        </w:rPr>
        <w:t>Enig</w:t>
      </w:r>
      <w:proofErr w:type="spellEnd"/>
      <w:r>
        <w:rPr>
          <w:bCs/>
          <w:sz w:val="22"/>
          <w:szCs w:val="22"/>
        </w:rPr>
        <w:t>)</w:t>
      </w:r>
    </w:p>
    <w:p w14:paraId="69FBEF31" w14:textId="0967F265" w:rsidR="00167C96" w:rsidRPr="00AF4F35" w:rsidRDefault="00167C96" w:rsidP="00167C96">
      <w:pPr>
        <w:numPr>
          <w:ilvl w:val="0"/>
          <w:numId w:val="3"/>
        </w:numPr>
        <w:tabs>
          <w:tab w:val="clear" w:pos="2880"/>
          <w:tab w:val="num" w:pos="720"/>
        </w:tabs>
        <w:spacing w:after="60"/>
        <w:ind w:left="0" w:right="-576"/>
        <w:rPr>
          <w:bCs/>
          <w:sz w:val="22"/>
          <w:szCs w:val="22"/>
        </w:rPr>
      </w:pPr>
      <w:r>
        <w:rPr>
          <w:bCs/>
          <w:sz w:val="22"/>
          <w:szCs w:val="22"/>
        </w:rPr>
        <w:t>1507 – Applied Nutrition (Hawkins, 1949)</w:t>
      </w:r>
    </w:p>
    <w:p w14:paraId="1430041C" w14:textId="474BBFFD" w:rsidR="006D300D" w:rsidRPr="00AF4F35" w:rsidRDefault="00863ED4" w:rsidP="00167C96">
      <w:pPr>
        <w:numPr>
          <w:ilvl w:val="0"/>
          <w:numId w:val="3"/>
        </w:numPr>
        <w:tabs>
          <w:tab w:val="clear" w:pos="2880"/>
          <w:tab w:val="num" w:pos="720"/>
        </w:tabs>
        <w:spacing w:after="60"/>
        <w:ind w:left="0" w:right="-576"/>
        <w:rPr>
          <w:bCs/>
          <w:sz w:val="22"/>
          <w:szCs w:val="22"/>
        </w:rPr>
      </w:pPr>
      <w:r w:rsidRPr="00AF4F35">
        <w:rPr>
          <w:bCs/>
          <w:sz w:val="22"/>
          <w:szCs w:val="22"/>
        </w:rPr>
        <w:t xml:space="preserve">1530 - Health </w:t>
      </w:r>
      <w:proofErr w:type="spellStart"/>
      <w:r w:rsidRPr="00AF4F35">
        <w:rPr>
          <w:bCs/>
          <w:sz w:val="22"/>
          <w:szCs w:val="22"/>
        </w:rPr>
        <w:t>vs</w:t>
      </w:r>
      <w:proofErr w:type="spellEnd"/>
      <w:r w:rsidRPr="00AF4F35">
        <w:rPr>
          <w:bCs/>
          <w:sz w:val="22"/>
          <w:szCs w:val="22"/>
        </w:rPr>
        <w:t xml:space="preserve"> Disease</w:t>
      </w:r>
      <w:r w:rsidR="00167C96">
        <w:rPr>
          <w:bCs/>
          <w:sz w:val="22"/>
          <w:szCs w:val="22"/>
        </w:rPr>
        <w:t xml:space="preserve"> (Page)</w:t>
      </w:r>
    </w:p>
    <w:p w14:paraId="111A657D" w14:textId="6B19FBAA" w:rsidR="006D300D" w:rsidRPr="00AF4F35" w:rsidRDefault="00863ED4" w:rsidP="00167C96">
      <w:pPr>
        <w:numPr>
          <w:ilvl w:val="0"/>
          <w:numId w:val="3"/>
        </w:numPr>
        <w:tabs>
          <w:tab w:val="clear" w:pos="2880"/>
          <w:tab w:val="num" w:pos="720"/>
        </w:tabs>
        <w:spacing w:after="60"/>
        <w:ind w:left="0" w:right="-576"/>
        <w:rPr>
          <w:bCs/>
          <w:sz w:val="22"/>
          <w:szCs w:val="22"/>
        </w:rPr>
      </w:pPr>
      <w:r w:rsidRPr="00AF4F35">
        <w:rPr>
          <w:bCs/>
          <w:sz w:val="22"/>
          <w:szCs w:val="22"/>
        </w:rPr>
        <w:t>1541 - Therapeutic Food Manual</w:t>
      </w:r>
      <w:r w:rsidR="00167C96">
        <w:rPr>
          <w:bCs/>
          <w:sz w:val="22"/>
          <w:szCs w:val="22"/>
        </w:rPr>
        <w:t xml:space="preserve"> (Lee)</w:t>
      </w:r>
    </w:p>
    <w:p w14:paraId="3CB4328B" w14:textId="5ED8946E" w:rsidR="006D300D" w:rsidRPr="00AF4F35" w:rsidRDefault="00863ED4" w:rsidP="00167C96">
      <w:pPr>
        <w:numPr>
          <w:ilvl w:val="0"/>
          <w:numId w:val="3"/>
        </w:numPr>
        <w:tabs>
          <w:tab w:val="clear" w:pos="2880"/>
          <w:tab w:val="num" w:pos="720"/>
        </w:tabs>
        <w:spacing w:after="60"/>
        <w:ind w:left="0" w:right="-576"/>
        <w:rPr>
          <w:bCs/>
          <w:sz w:val="22"/>
          <w:szCs w:val="22"/>
        </w:rPr>
      </w:pPr>
      <w:r w:rsidRPr="00AF4F35">
        <w:rPr>
          <w:bCs/>
          <w:sz w:val="22"/>
          <w:szCs w:val="22"/>
        </w:rPr>
        <w:t>1542 – Product Bulletins</w:t>
      </w:r>
      <w:r w:rsidR="00167C96">
        <w:rPr>
          <w:bCs/>
          <w:sz w:val="22"/>
          <w:szCs w:val="22"/>
        </w:rPr>
        <w:t xml:space="preserve"> (Lee)</w:t>
      </w:r>
    </w:p>
    <w:p w14:paraId="6803D8EF" w14:textId="35C31A8D" w:rsidR="006D300D" w:rsidRPr="00AF4F35" w:rsidRDefault="00863ED4" w:rsidP="00167C96">
      <w:pPr>
        <w:numPr>
          <w:ilvl w:val="0"/>
          <w:numId w:val="3"/>
        </w:numPr>
        <w:tabs>
          <w:tab w:val="clear" w:pos="2880"/>
          <w:tab w:val="num" w:pos="720"/>
        </w:tabs>
        <w:spacing w:after="60"/>
        <w:ind w:left="0" w:right="-576"/>
        <w:rPr>
          <w:bCs/>
          <w:sz w:val="22"/>
          <w:szCs w:val="22"/>
        </w:rPr>
      </w:pPr>
      <w:r w:rsidRPr="00AF4F35">
        <w:rPr>
          <w:bCs/>
          <w:sz w:val="22"/>
          <w:szCs w:val="22"/>
        </w:rPr>
        <w:t>1545</w:t>
      </w:r>
      <w:r w:rsidR="00F27EB4" w:rsidRPr="00AF4F35">
        <w:rPr>
          <w:bCs/>
          <w:sz w:val="22"/>
          <w:szCs w:val="22"/>
        </w:rPr>
        <w:t xml:space="preserve"> -</w:t>
      </w:r>
      <w:r w:rsidRPr="00AF4F35">
        <w:rPr>
          <w:bCs/>
          <w:sz w:val="22"/>
          <w:szCs w:val="22"/>
        </w:rPr>
        <w:t xml:space="preserve"> Applied </w:t>
      </w:r>
      <w:proofErr w:type="spellStart"/>
      <w:r w:rsidRPr="00AF4F35">
        <w:rPr>
          <w:bCs/>
          <w:sz w:val="22"/>
          <w:szCs w:val="22"/>
        </w:rPr>
        <w:t>Protomorphology</w:t>
      </w:r>
      <w:proofErr w:type="spellEnd"/>
      <w:r w:rsidR="00167C96">
        <w:rPr>
          <w:bCs/>
          <w:sz w:val="22"/>
          <w:szCs w:val="22"/>
        </w:rPr>
        <w:t xml:space="preserve"> (Lee)</w:t>
      </w:r>
    </w:p>
    <w:p w14:paraId="76A62BE0" w14:textId="18DE5DDB" w:rsidR="006A4FA3" w:rsidRPr="00AF4F35" w:rsidRDefault="00F27EB4" w:rsidP="00167C96">
      <w:pPr>
        <w:numPr>
          <w:ilvl w:val="0"/>
          <w:numId w:val="3"/>
        </w:numPr>
        <w:tabs>
          <w:tab w:val="clear" w:pos="2880"/>
          <w:tab w:val="num" w:pos="720"/>
        </w:tabs>
        <w:spacing w:after="60"/>
        <w:ind w:left="0" w:right="-576"/>
        <w:rPr>
          <w:bCs/>
          <w:sz w:val="22"/>
          <w:szCs w:val="22"/>
        </w:rPr>
      </w:pPr>
      <w:r w:rsidRPr="00AF4F35">
        <w:rPr>
          <w:bCs/>
          <w:sz w:val="22"/>
          <w:szCs w:val="22"/>
        </w:rPr>
        <w:t>1546 – Vitamin News</w:t>
      </w:r>
      <w:r w:rsidR="00167C96">
        <w:rPr>
          <w:bCs/>
          <w:sz w:val="22"/>
          <w:szCs w:val="22"/>
        </w:rPr>
        <w:t xml:space="preserve"> (Lee)</w:t>
      </w:r>
    </w:p>
    <w:p w14:paraId="5FEE3585" w14:textId="77777777" w:rsidR="006D300D" w:rsidRPr="00AF4F35" w:rsidRDefault="00F27EB4" w:rsidP="00167C96">
      <w:pPr>
        <w:numPr>
          <w:ilvl w:val="0"/>
          <w:numId w:val="3"/>
        </w:numPr>
        <w:tabs>
          <w:tab w:val="clear" w:pos="2880"/>
          <w:tab w:val="num" w:pos="720"/>
        </w:tabs>
        <w:spacing w:after="60"/>
        <w:ind w:left="0" w:right="-576"/>
        <w:rPr>
          <w:bCs/>
          <w:sz w:val="22"/>
          <w:szCs w:val="22"/>
        </w:rPr>
      </w:pPr>
      <w:r w:rsidRPr="00AF4F35">
        <w:rPr>
          <w:sz w:val="22"/>
          <w:szCs w:val="22"/>
        </w:rPr>
        <w:t>1601 – Clinical Reference Guide</w:t>
      </w:r>
    </w:p>
    <w:p w14:paraId="1D224EE1" w14:textId="430393AD" w:rsidR="00D04A27" w:rsidRPr="00167C96" w:rsidRDefault="00F27EB4" w:rsidP="00167C96">
      <w:pPr>
        <w:numPr>
          <w:ilvl w:val="0"/>
          <w:numId w:val="3"/>
        </w:numPr>
        <w:tabs>
          <w:tab w:val="clear" w:pos="2880"/>
          <w:tab w:val="num" w:pos="720"/>
        </w:tabs>
        <w:spacing w:after="60"/>
        <w:ind w:left="0" w:right="-576"/>
        <w:rPr>
          <w:bCs/>
          <w:sz w:val="22"/>
          <w:szCs w:val="22"/>
        </w:rPr>
      </w:pPr>
      <w:r w:rsidRPr="00AF4F35">
        <w:rPr>
          <w:sz w:val="22"/>
          <w:szCs w:val="22"/>
        </w:rPr>
        <w:lastRenderedPageBreak/>
        <w:t>2601 – An Endocrine Handbook</w:t>
      </w:r>
      <w:r w:rsidR="00167C96">
        <w:rPr>
          <w:sz w:val="22"/>
          <w:szCs w:val="22"/>
        </w:rPr>
        <w:t xml:space="preserve"> (Harrower)</w:t>
      </w:r>
    </w:p>
    <w:p w14:paraId="7F30F35B" w14:textId="2255A269" w:rsidR="00167C96" w:rsidRDefault="00167C96" w:rsidP="00167C96">
      <w:pPr>
        <w:numPr>
          <w:ilvl w:val="0"/>
          <w:numId w:val="3"/>
        </w:numPr>
        <w:tabs>
          <w:tab w:val="clear" w:pos="2880"/>
          <w:tab w:val="num" w:pos="720"/>
        </w:tabs>
        <w:spacing w:after="60"/>
        <w:ind w:left="0" w:right="-576"/>
        <w:rPr>
          <w:bCs/>
          <w:sz w:val="22"/>
          <w:szCs w:val="22"/>
        </w:rPr>
      </w:pPr>
      <w:r>
        <w:rPr>
          <w:sz w:val="22"/>
          <w:szCs w:val="22"/>
        </w:rPr>
        <w:t>2605 – Common Glandular Dysfunctions in the General Practice (Schmitt)</w:t>
      </w:r>
    </w:p>
    <w:p w14:paraId="124C21BC" w14:textId="4838BF0A" w:rsidR="004406CC" w:rsidRDefault="00F27EB4" w:rsidP="00167C96">
      <w:pPr>
        <w:numPr>
          <w:ilvl w:val="0"/>
          <w:numId w:val="3"/>
        </w:numPr>
        <w:tabs>
          <w:tab w:val="clear" w:pos="2880"/>
          <w:tab w:val="num" w:pos="720"/>
        </w:tabs>
        <w:spacing w:after="60"/>
        <w:ind w:left="0" w:right="-576"/>
        <w:rPr>
          <w:bCs/>
          <w:sz w:val="22"/>
          <w:szCs w:val="22"/>
        </w:rPr>
      </w:pPr>
      <w:r w:rsidRPr="00D04A27">
        <w:rPr>
          <w:bCs/>
          <w:sz w:val="22"/>
          <w:szCs w:val="22"/>
        </w:rPr>
        <w:t>2701 – Mastering Nutrition with the Symptom Survey</w:t>
      </w:r>
    </w:p>
    <w:p w14:paraId="5E06213F" w14:textId="550AE348" w:rsidR="000A620B" w:rsidRPr="00B2006D" w:rsidRDefault="00F27EB4" w:rsidP="00167C96">
      <w:pPr>
        <w:numPr>
          <w:ilvl w:val="0"/>
          <w:numId w:val="3"/>
        </w:numPr>
        <w:tabs>
          <w:tab w:val="clear" w:pos="2880"/>
          <w:tab w:val="num" w:pos="720"/>
        </w:tabs>
        <w:spacing w:after="60"/>
        <w:ind w:left="0" w:right="-576"/>
        <w:rPr>
          <w:bCs/>
        </w:rPr>
      </w:pPr>
      <w:r w:rsidRPr="00B2006D">
        <w:rPr>
          <w:bCs/>
          <w:sz w:val="22"/>
          <w:szCs w:val="22"/>
        </w:rPr>
        <w:t xml:space="preserve">2800 – Laboratory </w:t>
      </w:r>
      <w:r w:rsidR="0022553F" w:rsidRPr="00B2006D">
        <w:rPr>
          <w:bCs/>
          <w:sz w:val="22"/>
          <w:szCs w:val="22"/>
        </w:rPr>
        <w:t xml:space="preserve">Interpretation Desk </w:t>
      </w:r>
      <w:r w:rsidR="00B2006D" w:rsidRPr="00B2006D">
        <w:rPr>
          <w:bCs/>
          <w:sz w:val="22"/>
          <w:szCs w:val="22"/>
        </w:rPr>
        <w:t>Ref</w:t>
      </w:r>
      <w:r w:rsidR="00B2006D">
        <w:rPr>
          <w:bCs/>
          <w:sz w:val="22"/>
          <w:szCs w:val="22"/>
        </w:rPr>
        <w:t>erence</w:t>
      </w:r>
      <w:r w:rsidR="0022553F" w:rsidRPr="00B2006D">
        <w:rPr>
          <w:bCs/>
          <w:sz w:val="22"/>
          <w:szCs w:val="22"/>
        </w:rPr>
        <w:t xml:space="preserve"> Manual</w:t>
      </w:r>
      <w:r w:rsidR="00167C96" w:rsidRPr="00B2006D">
        <w:rPr>
          <w:bCs/>
          <w:sz w:val="22"/>
          <w:szCs w:val="22"/>
        </w:rPr>
        <w:t xml:space="preserve"> (</w:t>
      </w:r>
      <w:proofErr w:type="spellStart"/>
      <w:r w:rsidR="00167C96" w:rsidRPr="00B2006D">
        <w:rPr>
          <w:bCs/>
          <w:sz w:val="22"/>
          <w:szCs w:val="22"/>
        </w:rPr>
        <w:t>Kaslow</w:t>
      </w:r>
      <w:proofErr w:type="spellEnd"/>
      <w:r w:rsidR="00167C96" w:rsidRPr="00B2006D">
        <w:rPr>
          <w:bCs/>
          <w:sz w:val="22"/>
          <w:szCs w:val="22"/>
        </w:rPr>
        <w:t>)</w:t>
      </w:r>
    </w:p>
    <w:p w14:paraId="6221B536" w14:textId="38D9B983" w:rsidR="00C97351" w:rsidRPr="000A620B" w:rsidRDefault="000A620B" w:rsidP="00167C96">
      <w:pPr>
        <w:numPr>
          <w:ilvl w:val="0"/>
          <w:numId w:val="3"/>
        </w:numPr>
        <w:tabs>
          <w:tab w:val="clear" w:pos="2880"/>
          <w:tab w:val="num" w:pos="720"/>
        </w:tabs>
        <w:spacing w:after="60"/>
        <w:ind w:left="0" w:right="-576"/>
        <w:rPr>
          <w:bCs/>
        </w:rPr>
      </w:pPr>
      <w:r w:rsidRPr="000A620B">
        <w:rPr>
          <w:bCs/>
          <w:sz w:val="22"/>
          <w:szCs w:val="22"/>
        </w:rPr>
        <w:t>2</w:t>
      </w:r>
      <w:r w:rsidR="00F27EB4" w:rsidRPr="000A620B">
        <w:rPr>
          <w:bCs/>
          <w:sz w:val="22"/>
          <w:szCs w:val="22"/>
        </w:rPr>
        <w:t>801 – Mastering Nutrition</w:t>
      </w:r>
      <w:r w:rsidR="0022553F" w:rsidRPr="000A620B">
        <w:rPr>
          <w:bCs/>
          <w:sz w:val="22"/>
          <w:szCs w:val="22"/>
        </w:rPr>
        <w:t xml:space="preserve"> with </w:t>
      </w:r>
      <w:r w:rsidR="00F27EB4" w:rsidRPr="000A620B">
        <w:rPr>
          <w:bCs/>
          <w:sz w:val="22"/>
          <w:szCs w:val="22"/>
        </w:rPr>
        <w:t>Blood Chemistry</w:t>
      </w:r>
      <w:r w:rsidR="00167C96">
        <w:rPr>
          <w:bCs/>
          <w:sz w:val="22"/>
          <w:szCs w:val="22"/>
        </w:rPr>
        <w:t xml:space="preserve"> (</w:t>
      </w:r>
      <w:proofErr w:type="spellStart"/>
      <w:r w:rsidR="00167C96">
        <w:rPr>
          <w:bCs/>
          <w:sz w:val="22"/>
          <w:szCs w:val="22"/>
        </w:rPr>
        <w:t>Kaslow</w:t>
      </w:r>
      <w:proofErr w:type="spellEnd"/>
      <w:r w:rsidR="00167C96">
        <w:rPr>
          <w:bCs/>
          <w:sz w:val="22"/>
          <w:szCs w:val="22"/>
        </w:rPr>
        <w:t>)</w:t>
      </w:r>
    </w:p>
    <w:p w14:paraId="66438ADB" w14:textId="330A79DA" w:rsidR="000A620B" w:rsidRDefault="000A620B" w:rsidP="00167C96">
      <w:pPr>
        <w:numPr>
          <w:ilvl w:val="0"/>
          <w:numId w:val="3"/>
        </w:numPr>
        <w:tabs>
          <w:tab w:val="clear" w:pos="2880"/>
          <w:tab w:val="num" w:pos="720"/>
        </w:tabs>
        <w:spacing w:after="60"/>
        <w:ind w:left="0" w:right="-576"/>
        <w:rPr>
          <w:bCs/>
          <w:sz w:val="22"/>
          <w:szCs w:val="22"/>
        </w:rPr>
      </w:pPr>
      <w:r>
        <w:rPr>
          <w:bCs/>
          <w:sz w:val="22"/>
          <w:szCs w:val="22"/>
        </w:rPr>
        <w:t>3000</w:t>
      </w:r>
      <w:r w:rsidRPr="00AF4F35">
        <w:rPr>
          <w:bCs/>
          <w:sz w:val="22"/>
          <w:szCs w:val="22"/>
        </w:rPr>
        <w:t xml:space="preserve"> – </w:t>
      </w:r>
      <w:r>
        <w:rPr>
          <w:bCs/>
          <w:sz w:val="22"/>
          <w:szCs w:val="22"/>
        </w:rPr>
        <w:t xml:space="preserve">An Introduction to </w:t>
      </w:r>
      <w:proofErr w:type="spellStart"/>
      <w:r>
        <w:rPr>
          <w:bCs/>
          <w:sz w:val="22"/>
          <w:szCs w:val="22"/>
        </w:rPr>
        <w:t>Protomorphology</w:t>
      </w:r>
      <w:proofErr w:type="spellEnd"/>
      <w:r w:rsidR="00167C96">
        <w:rPr>
          <w:bCs/>
          <w:sz w:val="22"/>
          <w:szCs w:val="22"/>
        </w:rPr>
        <w:t xml:space="preserve"> (Lee)</w:t>
      </w:r>
    </w:p>
    <w:p w14:paraId="09FBD61F" w14:textId="4F121468" w:rsidR="00443AFC" w:rsidRDefault="00443AFC" w:rsidP="00167C96">
      <w:pPr>
        <w:numPr>
          <w:ilvl w:val="0"/>
          <w:numId w:val="3"/>
        </w:numPr>
        <w:tabs>
          <w:tab w:val="clear" w:pos="2880"/>
          <w:tab w:val="num" w:pos="720"/>
        </w:tabs>
        <w:spacing w:after="60"/>
        <w:ind w:left="0" w:right="-576"/>
        <w:rPr>
          <w:bCs/>
          <w:sz w:val="22"/>
          <w:szCs w:val="22"/>
        </w:rPr>
      </w:pPr>
      <w:r>
        <w:rPr>
          <w:bCs/>
          <w:sz w:val="22"/>
          <w:szCs w:val="22"/>
        </w:rPr>
        <w:t>3023 – A Discussio</w:t>
      </w:r>
      <w:r w:rsidR="00C32AF1">
        <w:rPr>
          <w:bCs/>
          <w:sz w:val="22"/>
          <w:szCs w:val="22"/>
        </w:rPr>
        <w:t xml:space="preserve">n of the Forms of Blood Calcium booklet + calcium </w:t>
      </w:r>
      <w:r>
        <w:rPr>
          <w:bCs/>
          <w:sz w:val="22"/>
          <w:szCs w:val="22"/>
        </w:rPr>
        <w:t>chart</w:t>
      </w:r>
      <w:r w:rsidR="00167C96">
        <w:rPr>
          <w:bCs/>
          <w:sz w:val="22"/>
          <w:szCs w:val="22"/>
        </w:rPr>
        <w:t xml:space="preserve"> (Lee)</w:t>
      </w:r>
    </w:p>
    <w:p w14:paraId="239AA938" w14:textId="07761C60" w:rsidR="008D5961" w:rsidRDefault="008D5961" w:rsidP="00167C96">
      <w:pPr>
        <w:numPr>
          <w:ilvl w:val="0"/>
          <w:numId w:val="3"/>
        </w:numPr>
        <w:tabs>
          <w:tab w:val="clear" w:pos="2880"/>
          <w:tab w:val="num" w:pos="720"/>
        </w:tabs>
        <w:spacing w:after="60"/>
        <w:ind w:left="0" w:right="-576"/>
        <w:rPr>
          <w:bCs/>
          <w:sz w:val="22"/>
          <w:szCs w:val="22"/>
        </w:rPr>
      </w:pPr>
      <w:r>
        <w:rPr>
          <w:bCs/>
          <w:sz w:val="22"/>
          <w:szCs w:val="22"/>
        </w:rPr>
        <w:t>9021 – pH paper dispenser (or strips)</w:t>
      </w:r>
    </w:p>
    <w:p w14:paraId="4FE016A6" w14:textId="62D1BF09" w:rsidR="008D5961" w:rsidRDefault="008D5961" w:rsidP="00167C96">
      <w:pPr>
        <w:numPr>
          <w:ilvl w:val="0"/>
          <w:numId w:val="3"/>
        </w:numPr>
        <w:tabs>
          <w:tab w:val="clear" w:pos="2880"/>
          <w:tab w:val="num" w:pos="720"/>
        </w:tabs>
        <w:spacing w:after="60"/>
        <w:ind w:left="0" w:right="-576"/>
        <w:rPr>
          <w:bCs/>
          <w:sz w:val="22"/>
          <w:szCs w:val="22"/>
        </w:rPr>
      </w:pPr>
      <w:r>
        <w:rPr>
          <w:bCs/>
          <w:sz w:val="22"/>
          <w:szCs w:val="22"/>
        </w:rPr>
        <w:t>9022 – small bottle of iodine tincture</w:t>
      </w:r>
    </w:p>
    <w:p w14:paraId="4CBBEFF6" w14:textId="772F9B46" w:rsidR="008D5961" w:rsidRPr="008D5961" w:rsidRDefault="008D5961" w:rsidP="008D5961">
      <w:pPr>
        <w:numPr>
          <w:ilvl w:val="0"/>
          <w:numId w:val="3"/>
        </w:numPr>
        <w:tabs>
          <w:tab w:val="clear" w:pos="2880"/>
          <w:tab w:val="num" w:pos="720"/>
        </w:tabs>
        <w:spacing w:after="60"/>
        <w:ind w:left="0" w:right="-576"/>
        <w:rPr>
          <w:bCs/>
          <w:sz w:val="22"/>
          <w:szCs w:val="22"/>
        </w:rPr>
      </w:pPr>
      <w:r>
        <w:rPr>
          <w:bCs/>
          <w:sz w:val="22"/>
          <w:szCs w:val="22"/>
        </w:rPr>
        <w:t>9024 – High intensity penlight with gauge</w:t>
      </w:r>
    </w:p>
    <w:p w14:paraId="541841E1" w14:textId="506E4BDA" w:rsidR="00C32AF1" w:rsidRPr="00AF4F35" w:rsidRDefault="00C32AF1" w:rsidP="00167C96">
      <w:pPr>
        <w:numPr>
          <w:ilvl w:val="0"/>
          <w:numId w:val="3"/>
        </w:numPr>
        <w:tabs>
          <w:tab w:val="clear" w:pos="2880"/>
          <w:tab w:val="num" w:pos="720"/>
        </w:tabs>
        <w:spacing w:after="60"/>
        <w:ind w:left="0" w:right="-576"/>
        <w:rPr>
          <w:bCs/>
          <w:sz w:val="22"/>
          <w:szCs w:val="22"/>
        </w:rPr>
      </w:pPr>
      <w:r>
        <w:rPr>
          <w:bCs/>
          <w:sz w:val="22"/>
          <w:szCs w:val="22"/>
        </w:rPr>
        <w:t>9025 – basal thermometer (mercury-free)</w:t>
      </w:r>
    </w:p>
    <w:p w14:paraId="281E2A58" w14:textId="50FD9FAE" w:rsidR="00C32AF1" w:rsidRPr="00AF4F35" w:rsidRDefault="00C32AF1" w:rsidP="00167C96">
      <w:pPr>
        <w:numPr>
          <w:ilvl w:val="0"/>
          <w:numId w:val="3"/>
        </w:numPr>
        <w:tabs>
          <w:tab w:val="clear" w:pos="2880"/>
          <w:tab w:val="num" w:pos="720"/>
        </w:tabs>
        <w:spacing w:after="60"/>
        <w:ind w:left="0" w:right="-576"/>
        <w:rPr>
          <w:bCs/>
          <w:sz w:val="22"/>
          <w:szCs w:val="22"/>
        </w:rPr>
      </w:pPr>
      <w:r>
        <w:rPr>
          <w:bCs/>
          <w:sz w:val="22"/>
          <w:szCs w:val="22"/>
        </w:rPr>
        <w:t>4305 – Harrower’s Endocrine chart</w:t>
      </w:r>
    </w:p>
    <w:p w14:paraId="109F2C8D" w14:textId="77777777" w:rsidR="00C32AF1" w:rsidRPr="00C97351" w:rsidRDefault="00C32AF1" w:rsidP="00C97351">
      <w:pPr>
        <w:rPr>
          <w:bCs/>
        </w:rPr>
        <w:sectPr w:rsidR="00C32AF1" w:rsidRPr="00C97351" w:rsidSect="00D04A27">
          <w:type w:val="continuous"/>
          <w:pgSz w:w="12240" w:h="15840" w:code="1"/>
          <w:pgMar w:top="1008" w:right="1008" w:bottom="1008" w:left="1008" w:header="720" w:footer="720" w:gutter="0"/>
          <w:cols w:num="2" w:space="720" w:equalWidth="0">
            <w:col w:w="4752" w:space="720"/>
            <w:col w:w="4752"/>
          </w:cols>
          <w:docGrid w:linePitch="360"/>
        </w:sectPr>
      </w:pPr>
    </w:p>
    <w:p w14:paraId="1E4B1D16" w14:textId="61D2B1BA" w:rsidR="00F22AB9" w:rsidRPr="00F371D3" w:rsidRDefault="006D300D" w:rsidP="00CD1D93">
      <w:pPr>
        <w:pStyle w:val="BodyText"/>
        <w:spacing w:before="240"/>
        <w:jc w:val="left"/>
        <w:rPr>
          <w:bCs w:val="0"/>
          <w:sz w:val="24"/>
        </w:rPr>
      </w:pPr>
      <w:r w:rsidRPr="00E10CA5">
        <w:lastRenderedPageBreak/>
        <w:br w:type="page"/>
      </w:r>
      <w:r w:rsidR="00F22AB9" w:rsidRPr="00F371D3">
        <w:rPr>
          <w:bCs w:val="0"/>
          <w:sz w:val="24"/>
        </w:rPr>
        <w:lastRenderedPageBreak/>
        <w:t>Circle the type of energy work you use in your practice: None</w:t>
      </w:r>
      <w:r w:rsidR="00443AFC">
        <w:rPr>
          <w:bCs w:val="0"/>
          <w:sz w:val="24"/>
        </w:rPr>
        <w:t xml:space="preserve">   </w:t>
      </w:r>
      <w:proofErr w:type="gramStart"/>
      <w:r w:rsidR="00F22AB9" w:rsidRPr="00F371D3">
        <w:rPr>
          <w:bCs w:val="0"/>
          <w:sz w:val="24"/>
        </w:rPr>
        <w:t>CRA</w:t>
      </w:r>
      <w:r w:rsidR="00443AFC">
        <w:rPr>
          <w:bCs w:val="0"/>
          <w:sz w:val="24"/>
        </w:rPr>
        <w:t xml:space="preserve">  </w:t>
      </w:r>
      <w:r w:rsidR="00F22AB9" w:rsidRPr="00F371D3">
        <w:rPr>
          <w:bCs w:val="0"/>
          <w:sz w:val="24"/>
        </w:rPr>
        <w:t>NET</w:t>
      </w:r>
      <w:proofErr w:type="gramEnd"/>
      <w:r w:rsidR="00443AFC">
        <w:rPr>
          <w:bCs w:val="0"/>
          <w:sz w:val="24"/>
        </w:rPr>
        <w:t xml:space="preserve">  </w:t>
      </w:r>
      <w:r w:rsidR="00F22AB9" w:rsidRPr="00F371D3">
        <w:rPr>
          <w:bCs w:val="0"/>
          <w:sz w:val="24"/>
        </w:rPr>
        <w:t>AK</w:t>
      </w:r>
      <w:r w:rsidR="00443AFC">
        <w:rPr>
          <w:bCs w:val="0"/>
          <w:sz w:val="24"/>
        </w:rPr>
        <w:t xml:space="preserve">  </w:t>
      </w:r>
      <w:r w:rsidR="00F22AB9" w:rsidRPr="00F371D3">
        <w:rPr>
          <w:bCs w:val="0"/>
          <w:sz w:val="24"/>
        </w:rPr>
        <w:t xml:space="preserve">ART  NRT </w:t>
      </w:r>
      <w:r w:rsidR="00443AFC">
        <w:rPr>
          <w:bCs w:val="0"/>
          <w:sz w:val="24"/>
        </w:rPr>
        <w:t xml:space="preserve"> </w:t>
      </w:r>
      <w:r w:rsidR="00F22AB9" w:rsidRPr="00F371D3">
        <w:rPr>
          <w:bCs w:val="0"/>
          <w:sz w:val="24"/>
        </w:rPr>
        <w:t xml:space="preserve">other </w:t>
      </w:r>
    </w:p>
    <w:p w14:paraId="42A78A1E" w14:textId="77777777" w:rsidR="006D300D" w:rsidRDefault="006D300D" w:rsidP="00F22AB9">
      <w:pPr>
        <w:spacing w:before="120"/>
        <w:rPr>
          <w:bCs/>
        </w:rPr>
      </w:pPr>
      <w:r>
        <w:rPr>
          <w:bCs/>
        </w:rPr>
        <w:t>Circle any certification in nutrition that you have already obtained:  DACBN – CCN – CNC – NTT</w:t>
      </w:r>
    </w:p>
    <w:p w14:paraId="306A726C" w14:textId="77777777" w:rsidR="006D300D" w:rsidRPr="00142B68" w:rsidRDefault="006D300D">
      <w:pPr>
        <w:rPr>
          <w:bCs/>
          <w:sz w:val="12"/>
          <w:szCs w:val="18"/>
        </w:rPr>
      </w:pPr>
    </w:p>
    <w:p w14:paraId="7EB464AF" w14:textId="77777777" w:rsidR="006D300D" w:rsidRDefault="006D300D">
      <w:pPr>
        <w:rPr>
          <w:bCs/>
        </w:rPr>
      </w:pPr>
      <w:r>
        <w:rPr>
          <w:bCs/>
        </w:rPr>
        <w:t>Do you have any certifications that you use in your practice that were not listed? ________________</w:t>
      </w:r>
      <w:r w:rsidR="00980F6F">
        <w:rPr>
          <w:bCs/>
        </w:rPr>
        <w:t>_</w:t>
      </w:r>
    </w:p>
    <w:p w14:paraId="69878A67" w14:textId="77777777" w:rsidR="006D300D" w:rsidRPr="00142B68" w:rsidRDefault="006D300D">
      <w:pPr>
        <w:rPr>
          <w:bCs/>
          <w:sz w:val="12"/>
          <w:szCs w:val="18"/>
        </w:rPr>
      </w:pPr>
    </w:p>
    <w:p w14:paraId="0FD582F0" w14:textId="77777777" w:rsidR="006D300D" w:rsidRDefault="006D300D">
      <w:pPr>
        <w:rPr>
          <w:bCs/>
        </w:rPr>
      </w:pPr>
      <w:r>
        <w:rPr>
          <w:bCs/>
        </w:rPr>
        <w:t>When did you get certified? _______How many hours were required for certification? ___________</w:t>
      </w:r>
      <w:r w:rsidR="00980F6F">
        <w:rPr>
          <w:bCs/>
        </w:rPr>
        <w:t>_</w:t>
      </w:r>
    </w:p>
    <w:p w14:paraId="0D0CEBC9" w14:textId="77777777" w:rsidR="006D300D" w:rsidRPr="00142B68" w:rsidRDefault="006D300D">
      <w:pPr>
        <w:rPr>
          <w:bCs/>
          <w:sz w:val="12"/>
          <w:szCs w:val="16"/>
        </w:rPr>
      </w:pPr>
    </w:p>
    <w:p w14:paraId="43BE3325" w14:textId="77777777" w:rsidR="006D300D" w:rsidRDefault="006D300D">
      <w:pPr>
        <w:rPr>
          <w:bCs/>
        </w:rPr>
      </w:pPr>
      <w:r>
        <w:rPr>
          <w:bCs/>
        </w:rPr>
        <w:t>How many staff members are in your practice? _______How many are used clinically? ___________</w:t>
      </w:r>
    </w:p>
    <w:p w14:paraId="72BCE3F6" w14:textId="77777777" w:rsidR="006D300D" w:rsidRPr="00142B68" w:rsidRDefault="006D300D">
      <w:pPr>
        <w:rPr>
          <w:bCs/>
          <w:sz w:val="12"/>
          <w:szCs w:val="18"/>
        </w:rPr>
      </w:pPr>
    </w:p>
    <w:p w14:paraId="5382462F" w14:textId="77777777" w:rsidR="006D300D" w:rsidRDefault="006D300D">
      <w:pPr>
        <w:rPr>
          <w:bCs/>
        </w:rPr>
      </w:pPr>
      <w:r>
        <w:rPr>
          <w:bCs/>
        </w:rPr>
        <w:t>What are their credentials? _____________________________</w:t>
      </w:r>
      <w:r w:rsidR="00980F6F">
        <w:rPr>
          <w:bCs/>
        </w:rPr>
        <w:t>_______________________________</w:t>
      </w:r>
    </w:p>
    <w:p w14:paraId="47CB4F9E" w14:textId="77777777" w:rsidR="006D300D" w:rsidRPr="00142B68" w:rsidRDefault="006D300D">
      <w:pPr>
        <w:rPr>
          <w:bCs/>
          <w:sz w:val="14"/>
          <w:szCs w:val="18"/>
        </w:rPr>
      </w:pPr>
    </w:p>
    <w:p w14:paraId="5DBA325E" w14:textId="77777777" w:rsidR="006D300D" w:rsidRDefault="006D300D">
      <w:pPr>
        <w:rPr>
          <w:bCs/>
        </w:rPr>
      </w:pPr>
      <w:r>
        <w:rPr>
          <w:bCs/>
        </w:rPr>
        <w:t xml:space="preserve">How many staff members are involved in your </w:t>
      </w:r>
      <w:r w:rsidRPr="00CA085B">
        <w:rPr>
          <w:b/>
          <w:bCs/>
        </w:rPr>
        <w:t>clinical nutrition</w:t>
      </w:r>
      <w:r>
        <w:rPr>
          <w:bCs/>
        </w:rPr>
        <w:t xml:space="preserve"> p</w:t>
      </w:r>
      <w:r w:rsidR="00980F6F">
        <w:rPr>
          <w:bCs/>
        </w:rPr>
        <w:t>ractice? ______________________</w:t>
      </w:r>
    </w:p>
    <w:p w14:paraId="4B2B3569" w14:textId="77777777" w:rsidR="006D300D" w:rsidRPr="00142B68" w:rsidRDefault="006D300D">
      <w:pPr>
        <w:rPr>
          <w:bCs/>
          <w:sz w:val="12"/>
          <w:szCs w:val="18"/>
        </w:rPr>
      </w:pPr>
    </w:p>
    <w:p w14:paraId="53ACE13F" w14:textId="77777777" w:rsidR="006D300D" w:rsidRDefault="006D300D">
      <w:pPr>
        <w:rPr>
          <w:bCs/>
        </w:rPr>
      </w:pPr>
      <w:r>
        <w:rPr>
          <w:bCs/>
        </w:rPr>
        <w:t xml:space="preserve">Would your staff be interested in becoming a Certified </w:t>
      </w:r>
      <w:r w:rsidR="00B809ED">
        <w:rPr>
          <w:bCs/>
        </w:rPr>
        <w:t xml:space="preserve">Technician in </w:t>
      </w:r>
      <w:r>
        <w:rPr>
          <w:bCs/>
        </w:rPr>
        <w:t>Whole Food Nutrition</w:t>
      </w:r>
      <w:r w:rsidR="00B809ED">
        <w:rPr>
          <w:bCs/>
        </w:rPr>
        <w:t>? _______</w:t>
      </w:r>
    </w:p>
    <w:p w14:paraId="2A4A2181" w14:textId="77777777" w:rsidR="006D300D" w:rsidRPr="00142B68" w:rsidRDefault="006D300D" w:rsidP="00142B68">
      <w:pPr>
        <w:rPr>
          <w:bCs/>
          <w:sz w:val="10"/>
          <w:szCs w:val="16"/>
        </w:rPr>
      </w:pPr>
    </w:p>
    <w:p w14:paraId="78F40FC0" w14:textId="6B825641" w:rsidR="006D300D" w:rsidRPr="00B21EB2" w:rsidRDefault="00AB3835">
      <w:pPr>
        <w:rPr>
          <w:bCs/>
          <w:sz w:val="18"/>
          <w:szCs w:val="18"/>
        </w:rPr>
      </w:pPr>
      <w:r>
        <w:rPr>
          <w:bCs/>
          <w:noProof/>
          <w:sz w:val="18"/>
          <w:szCs w:val="18"/>
        </w:rPr>
        <mc:AlternateContent>
          <mc:Choice Requires="wps">
            <w:drawing>
              <wp:anchor distT="0" distB="0" distL="114300" distR="114300" simplePos="0" relativeHeight="251657216" behindDoc="0" locked="0" layoutInCell="1" allowOverlap="1" wp14:anchorId="2DC3D557" wp14:editId="07588F69">
                <wp:simplePos x="0" y="0"/>
                <wp:positionH relativeFrom="column">
                  <wp:posOffset>0</wp:posOffset>
                </wp:positionH>
                <wp:positionV relativeFrom="paragraph">
                  <wp:posOffset>23495</wp:posOffset>
                </wp:positionV>
                <wp:extent cx="6286500" cy="0"/>
                <wp:effectExtent l="9525" t="13970" r="9525" b="146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T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2mc+mKYhGB19CiiHRWOc/c92hYJRYAucITE5b5wMRUgwh4R6lN0LK&#10;KLZUqAe2i3SaxgynpWDBG+KcPewradGJhHmJXywLPI9hVh8Vi2gtJ2x9sz0R8mrD7VIFPKgF+Nys&#10;60D8WKSL9Xw9z0f5ZLYe5Wldjz5tqnw022Qfp/WHuqrq7GegluVFKxjjKrAbhjPL/0782zO5jtV9&#10;PO99SN6ix4YB2eEfSUcxg37XSdhrdtnZQWSYxxh8ezth4B/3YD++8NUvAA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oEfU5BICAAAp&#10;BAAADgAAAAAAAAAAAAAAAAAuAgAAZHJzL2Uyb0RvYy54bWxQSwECLQAUAAYACAAAACEA20lMLNcA&#10;AAAEAQAADwAAAAAAAAAAAAAAAABsBAAAZHJzL2Rvd25yZXYueG1sUEsFBgAAAAAEAAQA8wAAAHAF&#10;AAAAAA==&#10;" strokeweight="1.5pt"/>
            </w:pict>
          </mc:Fallback>
        </mc:AlternateContent>
      </w:r>
    </w:p>
    <w:p w14:paraId="460D3A4D" w14:textId="77777777" w:rsidR="006D300D" w:rsidRDefault="006D300D">
      <w:pPr>
        <w:rPr>
          <w:bCs/>
        </w:rPr>
      </w:pPr>
      <w:r>
        <w:rPr>
          <w:bCs/>
        </w:rPr>
        <w:t>List the types of patient education programs you use _______________________________________</w:t>
      </w:r>
    </w:p>
    <w:p w14:paraId="04827810" w14:textId="77777777" w:rsidR="006D300D" w:rsidRPr="00142B68" w:rsidRDefault="006D300D">
      <w:pPr>
        <w:rPr>
          <w:bCs/>
          <w:sz w:val="10"/>
          <w:szCs w:val="18"/>
        </w:rPr>
      </w:pPr>
    </w:p>
    <w:p w14:paraId="1C44BA5B" w14:textId="77777777" w:rsidR="006D300D" w:rsidRDefault="006D300D">
      <w:pPr>
        <w:rPr>
          <w:bCs/>
        </w:rPr>
      </w:pPr>
      <w:r>
        <w:rPr>
          <w:bCs/>
        </w:rPr>
        <w:t>What points do you emphasize? ________________________________________________________</w:t>
      </w:r>
    </w:p>
    <w:p w14:paraId="13AE05E9" w14:textId="77777777" w:rsidR="006D300D" w:rsidRPr="00142B68" w:rsidRDefault="006D300D">
      <w:pPr>
        <w:rPr>
          <w:bCs/>
          <w:sz w:val="12"/>
          <w:szCs w:val="18"/>
        </w:rPr>
      </w:pPr>
    </w:p>
    <w:p w14:paraId="16256EC0" w14:textId="77777777" w:rsidR="006D300D" w:rsidRDefault="006D300D">
      <w:pPr>
        <w:rPr>
          <w:bCs/>
        </w:rPr>
      </w:pPr>
      <w:r>
        <w:rPr>
          <w:bCs/>
        </w:rPr>
        <w:t>For additional educational programs:</w:t>
      </w:r>
      <w:r w:rsidR="00EC29B0">
        <w:rPr>
          <w:bCs/>
        </w:rPr>
        <w:t xml:space="preserve"> </w:t>
      </w:r>
      <w:r>
        <w:rPr>
          <w:bCs/>
        </w:rPr>
        <w:t xml:space="preserve"> Circle the time structure(s) you would prefer: </w:t>
      </w:r>
    </w:p>
    <w:p w14:paraId="35166A95" w14:textId="77777777" w:rsidR="006D300D" w:rsidRDefault="006D300D">
      <w:pPr>
        <w:rPr>
          <w:bCs/>
        </w:rPr>
      </w:pPr>
      <w:r>
        <w:rPr>
          <w:bCs/>
        </w:rPr>
        <w:t>(All Day - Saturday - Saturday &amp; Sunday - 1 ½ hour - 2 ½ hour - Thursday - distant learning program)</w:t>
      </w:r>
    </w:p>
    <w:p w14:paraId="38039DC3" w14:textId="77777777" w:rsidR="006D300D" w:rsidRPr="00142B68" w:rsidRDefault="006D300D">
      <w:pPr>
        <w:rPr>
          <w:bCs/>
          <w:sz w:val="12"/>
          <w:szCs w:val="18"/>
          <w:highlight w:val="yellow"/>
        </w:rPr>
      </w:pPr>
    </w:p>
    <w:p w14:paraId="7DC80E30" w14:textId="4A67033B" w:rsidR="006D300D" w:rsidRDefault="006D300D" w:rsidP="006A4FA3">
      <w:pPr>
        <w:jc w:val="both"/>
        <w:rPr>
          <w:bCs/>
        </w:rPr>
      </w:pPr>
      <w:r>
        <w:rPr>
          <w:bCs/>
        </w:rPr>
        <w:t xml:space="preserve">For our distant learning program the </w:t>
      </w:r>
      <w:r w:rsidR="00443AFC">
        <w:rPr>
          <w:bCs/>
        </w:rPr>
        <w:t xml:space="preserve">weekly </w:t>
      </w:r>
      <w:r>
        <w:rPr>
          <w:bCs/>
        </w:rPr>
        <w:t xml:space="preserve">lecture will be conducted via phone conference. </w:t>
      </w:r>
      <w:r w:rsidR="001C230F">
        <w:rPr>
          <w:bCs/>
        </w:rPr>
        <w:t>T</w:t>
      </w:r>
      <w:r w:rsidR="00B809ED">
        <w:rPr>
          <w:bCs/>
        </w:rPr>
        <w:t>he PowerPoint presentation</w:t>
      </w:r>
      <w:r w:rsidR="00DF6DE1">
        <w:rPr>
          <w:bCs/>
        </w:rPr>
        <w:t>s, videos, slides, and workshops</w:t>
      </w:r>
      <w:r>
        <w:rPr>
          <w:bCs/>
        </w:rPr>
        <w:t xml:space="preserve"> </w:t>
      </w:r>
      <w:r w:rsidR="001C230F">
        <w:rPr>
          <w:bCs/>
        </w:rPr>
        <w:t xml:space="preserve">are available in the </w:t>
      </w:r>
      <w:r w:rsidR="00DF6DE1">
        <w:rPr>
          <w:bCs/>
        </w:rPr>
        <w:t xml:space="preserve">online educational </w:t>
      </w:r>
      <w:r w:rsidR="001C230F">
        <w:rPr>
          <w:bCs/>
        </w:rPr>
        <w:t>portal.</w:t>
      </w:r>
    </w:p>
    <w:p w14:paraId="7ED54B28" w14:textId="6B211A77" w:rsidR="006D300D" w:rsidRDefault="00AB3835">
      <w:pPr>
        <w:rPr>
          <w:bCs/>
          <w:sz w:val="16"/>
          <w:szCs w:val="16"/>
        </w:rPr>
      </w:pPr>
      <w:r>
        <w:rPr>
          <w:bCs/>
          <w:noProof/>
          <w:sz w:val="16"/>
          <w:szCs w:val="16"/>
        </w:rPr>
        <mc:AlternateContent>
          <mc:Choice Requires="wps">
            <w:drawing>
              <wp:anchor distT="0" distB="0" distL="114300" distR="114300" simplePos="0" relativeHeight="251656192" behindDoc="0" locked="0" layoutInCell="1" allowOverlap="1" wp14:anchorId="4CDC3203" wp14:editId="3CF3202C">
                <wp:simplePos x="0" y="0"/>
                <wp:positionH relativeFrom="column">
                  <wp:posOffset>0</wp:posOffset>
                </wp:positionH>
                <wp:positionV relativeFrom="paragraph">
                  <wp:posOffset>66675</wp:posOffset>
                </wp:positionV>
                <wp:extent cx="6286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" strokeweight="1.5pt"/>
            </w:pict>
          </mc:Fallback>
        </mc:AlternateContent>
      </w:r>
    </w:p>
    <w:p w14:paraId="57B14A52" w14:textId="77777777" w:rsidR="004D1C92" w:rsidRDefault="004A1C7B" w:rsidP="00B21EB2">
      <w:pPr>
        <w:rPr>
          <w:b/>
          <w:bCs/>
          <w:color w:val="000000"/>
          <w:sz w:val="27"/>
          <w:szCs w:val="27"/>
        </w:rPr>
      </w:pPr>
      <w:r>
        <w:rPr>
          <w:b/>
          <w:bCs/>
          <w:color w:val="000000"/>
          <w:sz w:val="27"/>
          <w:szCs w:val="27"/>
        </w:rPr>
        <w:t>Application overview</w:t>
      </w:r>
    </w:p>
    <w:p w14:paraId="477D1151" w14:textId="7781A487" w:rsidR="00B21EB2" w:rsidRPr="00142B68" w:rsidRDefault="00E01927" w:rsidP="00142B68">
      <w:pPr>
        <w:jc w:val="both"/>
        <w:rPr>
          <w:sz w:val="20"/>
        </w:rPr>
      </w:pPr>
      <w:r w:rsidRPr="00142B68">
        <w:rPr>
          <w:sz w:val="20"/>
        </w:rPr>
        <w:t>The cost of materials alone fo</w:t>
      </w:r>
      <w:r w:rsidR="00C97351" w:rsidRPr="00142B68">
        <w:rPr>
          <w:sz w:val="20"/>
        </w:rPr>
        <w:t>r the course is approximately $</w:t>
      </w:r>
      <w:r w:rsidR="0099431A">
        <w:rPr>
          <w:sz w:val="20"/>
        </w:rPr>
        <w:t>6</w:t>
      </w:r>
      <w:r w:rsidR="00C97351" w:rsidRPr="00142B68">
        <w:rPr>
          <w:sz w:val="20"/>
        </w:rPr>
        <w:t>,500</w:t>
      </w:r>
      <w:r w:rsidRPr="00142B68">
        <w:rPr>
          <w:sz w:val="20"/>
        </w:rPr>
        <w:t xml:space="preserve"> by enrolling in </w:t>
      </w:r>
      <w:r w:rsidR="00B21EB2" w:rsidRPr="00142B68">
        <w:rPr>
          <w:sz w:val="20"/>
        </w:rPr>
        <w:t>the 100-hour CCWFN Certification Program</w:t>
      </w:r>
      <w:r w:rsidR="003B41F4" w:rsidRPr="00142B68">
        <w:rPr>
          <w:sz w:val="20"/>
        </w:rPr>
        <w:t xml:space="preserve"> and su</w:t>
      </w:r>
      <w:r w:rsidR="00C97351" w:rsidRPr="00142B68">
        <w:rPr>
          <w:sz w:val="20"/>
        </w:rPr>
        <w:t>ppor</w:t>
      </w:r>
      <w:r w:rsidR="00743A72">
        <w:rPr>
          <w:sz w:val="20"/>
        </w:rPr>
        <w:t>ting IFNH you save around $1,700</w:t>
      </w:r>
      <w:r w:rsidR="00C97351" w:rsidRPr="00142B68">
        <w:rPr>
          <w:sz w:val="20"/>
        </w:rPr>
        <w:t>.</w:t>
      </w:r>
      <w:r w:rsidR="008B3928" w:rsidRPr="00142B68">
        <w:rPr>
          <w:sz w:val="20"/>
        </w:rPr>
        <w:t xml:space="preserve"> The total costs for enrollees</w:t>
      </w:r>
      <w:r w:rsidR="00DF6DE1">
        <w:rPr>
          <w:sz w:val="20"/>
        </w:rPr>
        <w:t xml:space="preserve"> (includes</w:t>
      </w:r>
      <w:r w:rsidR="0099431A">
        <w:rPr>
          <w:sz w:val="20"/>
        </w:rPr>
        <w:t xml:space="preserve"> contact hours)</w:t>
      </w:r>
      <w:r w:rsidR="00DF6DE1">
        <w:rPr>
          <w:sz w:val="20"/>
        </w:rPr>
        <w:t xml:space="preserve"> is</w:t>
      </w:r>
      <w:r w:rsidR="008B3928" w:rsidRPr="00142B68">
        <w:rPr>
          <w:sz w:val="20"/>
        </w:rPr>
        <w:t xml:space="preserve"> </w:t>
      </w:r>
      <w:r w:rsidR="00C97351" w:rsidRPr="00142B68">
        <w:rPr>
          <w:sz w:val="20"/>
        </w:rPr>
        <w:t>$</w:t>
      </w:r>
      <w:r w:rsidR="0099431A">
        <w:rPr>
          <w:sz w:val="20"/>
        </w:rPr>
        <w:t>4,</w:t>
      </w:r>
      <w:r w:rsidR="00743A72">
        <w:rPr>
          <w:sz w:val="20"/>
        </w:rPr>
        <w:t>715.00</w:t>
      </w:r>
      <w:r w:rsidR="008B3928" w:rsidRPr="00142B68">
        <w:rPr>
          <w:sz w:val="20"/>
        </w:rPr>
        <w:t>.</w:t>
      </w:r>
      <w:r w:rsidR="00B21EB2" w:rsidRPr="00142B68">
        <w:rPr>
          <w:sz w:val="20"/>
        </w:rPr>
        <w:t xml:space="preserve"> </w:t>
      </w:r>
      <w:r w:rsidR="008B3928" w:rsidRPr="00142B68">
        <w:rPr>
          <w:b/>
          <w:sz w:val="20"/>
        </w:rPr>
        <w:t>The total cost includes all the required readings, if the applicant already owns any of the required readings, the cost of the book would be subtracted from the total cost</w:t>
      </w:r>
      <w:r w:rsidR="008B3928" w:rsidRPr="00142B68">
        <w:rPr>
          <w:sz w:val="20"/>
        </w:rPr>
        <w:t xml:space="preserve">. </w:t>
      </w:r>
      <w:r w:rsidR="00B21EB2" w:rsidRPr="00142B68">
        <w:rPr>
          <w:sz w:val="20"/>
        </w:rPr>
        <w:t>The certification program is based on the Nutritional Exam and</w:t>
      </w:r>
      <w:r w:rsidR="00AF4F35" w:rsidRPr="00142B68">
        <w:rPr>
          <w:sz w:val="20"/>
        </w:rPr>
        <w:t xml:space="preserve"> the Foundations of Nutritional </w:t>
      </w:r>
      <w:r w:rsidR="00B21EB2" w:rsidRPr="00142B68">
        <w:rPr>
          <w:sz w:val="20"/>
        </w:rPr>
        <w:t>Therap</w:t>
      </w:r>
      <w:r w:rsidR="00B809ED" w:rsidRPr="00142B68">
        <w:rPr>
          <w:sz w:val="20"/>
        </w:rPr>
        <w:t>y</w:t>
      </w:r>
      <w:r w:rsidR="001C230F" w:rsidRPr="00142B68">
        <w:rPr>
          <w:sz w:val="20"/>
        </w:rPr>
        <w:t xml:space="preserve"> (FNT)</w:t>
      </w:r>
      <w:r w:rsidR="00B809ED" w:rsidRPr="00142B68">
        <w:rPr>
          <w:sz w:val="20"/>
        </w:rPr>
        <w:t xml:space="preserve"> program</w:t>
      </w:r>
      <w:r w:rsidR="00B21EB2" w:rsidRPr="00142B68">
        <w:rPr>
          <w:sz w:val="20"/>
        </w:rPr>
        <w:t>, which encompass certain basic philosophies and procedures</w:t>
      </w:r>
      <w:r w:rsidR="00B809ED" w:rsidRPr="00142B68">
        <w:rPr>
          <w:sz w:val="20"/>
        </w:rPr>
        <w:t xml:space="preserve">. </w:t>
      </w:r>
    </w:p>
    <w:p w14:paraId="240E2EFD" w14:textId="77777777" w:rsidR="006D300D" w:rsidRPr="00EC29B0" w:rsidRDefault="006D300D" w:rsidP="00B21EB2">
      <w:pPr>
        <w:rPr>
          <w:bCs/>
          <w:sz w:val="20"/>
          <w:szCs w:val="20"/>
        </w:rPr>
      </w:pPr>
    </w:p>
    <w:p w14:paraId="58786A47" w14:textId="6A6A1CA4" w:rsidR="00AB3835" w:rsidRDefault="006D300D" w:rsidP="00142B68">
      <w:pPr>
        <w:pStyle w:val="Heading2"/>
        <w:jc w:val="center"/>
      </w:pPr>
      <w:r>
        <w:t>Please review my certification and professional membership application</w:t>
      </w:r>
    </w:p>
    <w:p w14:paraId="59F164B7" w14:textId="56B9C1D7" w:rsidR="002A1654" w:rsidRDefault="002A1654" w:rsidP="002A1654">
      <w:pPr>
        <w:jc w:val="center"/>
        <w:rPr>
          <w:color w:val="FF0000"/>
        </w:rPr>
      </w:pPr>
      <w:r w:rsidRPr="002A1654">
        <w:rPr>
          <w:color w:val="FF0000"/>
        </w:rPr>
        <w:t>My signature indicates that I have read and understood the Prior Level of Skill needed, Practitioner Requirements, Minimum System &amp; Equipment Requirements, Education Goals &amp; Learning Objectives, and Disclosure Statements below.</w:t>
      </w:r>
    </w:p>
    <w:p w14:paraId="159790EE" w14:textId="77777777" w:rsidR="002A1654" w:rsidRPr="002A1654" w:rsidRDefault="002A1654" w:rsidP="002A1654">
      <w:pPr>
        <w:jc w:val="center"/>
        <w:rPr>
          <w:color w:val="FF0000"/>
        </w:rPr>
      </w:pPr>
    </w:p>
    <w:p w14:paraId="1A37FF61" w14:textId="77777777" w:rsidR="006D300D" w:rsidRDefault="00EC29B0">
      <w:pPr>
        <w:spacing w:before="120"/>
        <w:rPr>
          <w:bCs/>
          <w:caps/>
        </w:rPr>
      </w:pPr>
      <w:r>
        <w:rPr>
          <w:bCs/>
          <w:caps/>
        </w:rPr>
        <w:t>Signed _________</w:t>
      </w:r>
      <w:r w:rsidR="006D300D">
        <w:rPr>
          <w:bCs/>
          <w:caps/>
        </w:rPr>
        <w:t>___________________________________________ Date________________</w:t>
      </w:r>
    </w:p>
    <w:p w14:paraId="6C9ACCB0" w14:textId="77777777" w:rsidR="002A1654" w:rsidRDefault="002A1654">
      <w:pPr>
        <w:spacing w:before="120"/>
        <w:rPr>
          <w:bCs/>
          <w:caps/>
        </w:rPr>
      </w:pPr>
    </w:p>
    <w:p w14:paraId="729FB653" w14:textId="6167F7D0" w:rsidR="002A1654" w:rsidRDefault="002A1654">
      <w:pPr>
        <w:spacing w:before="120"/>
        <w:rPr>
          <w:bCs/>
          <w:caps/>
        </w:rPr>
      </w:pPr>
      <w:r>
        <w:rPr>
          <w:bCs/>
          <w:caps/>
        </w:rPr>
        <w:t>Print name _______________________________________________</w:t>
      </w:r>
    </w:p>
    <w:p w14:paraId="714CEBB3" w14:textId="77777777" w:rsidR="006D300D" w:rsidRDefault="006D300D">
      <w:pPr>
        <w:pStyle w:val="BalloonText"/>
        <w:rPr>
          <w:rFonts w:ascii="Times New Roman" w:hAnsi="Times New Roman" w:cs="Times New Roman"/>
          <w:bCs/>
          <w:szCs w:val="24"/>
        </w:rPr>
      </w:pPr>
    </w:p>
    <w:p w14:paraId="2EFB2C76" w14:textId="77777777" w:rsidR="006D300D" w:rsidRDefault="006D300D">
      <w:pPr>
        <w:rPr>
          <w:b/>
        </w:rPr>
      </w:pPr>
      <w:r>
        <w:rPr>
          <w:b/>
        </w:rPr>
        <w:t>$25.00 Application Fee</w:t>
      </w:r>
    </w:p>
    <w:p w14:paraId="74E57D36" w14:textId="77777777" w:rsidR="006D300D" w:rsidRDefault="006D300D">
      <w:pPr>
        <w:tabs>
          <w:tab w:val="right" w:pos="9900"/>
        </w:tabs>
        <w:rPr>
          <w:bCs/>
        </w:rPr>
      </w:pPr>
      <w:r>
        <w:rPr>
          <w:bCs/>
        </w:rPr>
        <w:t xml:space="preserve"> </w:t>
      </w:r>
      <w:r>
        <w:rPr>
          <w:bCs/>
        </w:rPr>
        <w:sym w:font="Wingdings" w:char="F0A8"/>
      </w:r>
      <w:r>
        <w:rPr>
          <w:bCs/>
        </w:rPr>
        <w:t xml:space="preserve"> </w:t>
      </w:r>
      <w:proofErr w:type="gramStart"/>
      <w:r>
        <w:rPr>
          <w:bCs/>
        </w:rPr>
        <w:t>Check</w:t>
      </w:r>
      <w:r w:rsidR="00B809ED">
        <w:rPr>
          <w:bCs/>
        </w:rPr>
        <w:t xml:space="preserve">  </w:t>
      </w:r>
      <w:proofErr w:type="gramEnd"/>
      <w:r w:rsidR="00EC29B0">
        <w:rPr>
          <w:bCs/>
        </w:rPr>
        <w:sym w:font="Wingdings" w:char="F0A8"/>
      </w:r>
      <w:r w:rsidR="00EC29B0">
        <w:rPr>
          <w:bCs/>
        </w:rPr>
        <w:t>Amex</w:t>
      </w:r>
      <w:r w:rsidR="00B809ED">
        <w:rPr>
          <w:bCs/>
        </w:rPr>
        <w:t xml:space="preserve">                                                               </w:t>
      </w:r>
      <w:r w:rsidR="00EC29B0">
        <w:rPr>
          <w:bCs/>
        </w:rPr>
        <w:t xml:space="preserve">               </w:t>
      </w:r>
      <w:r w:rsidR="00B809ED">
        <w:rPr>
          <w:bCs/>
        </w:rPr>
        <w:t xml:space="preserve"> 3-</w:t>
      </w:r>
      <w:r w:rsidR="00EC29B0">
        <w:rPr>
          <w:bCs/>
        </w:rPr>
        <w:t xml:space="preserve">4 </w:t>
      </w:r>
      <w:r w:rsidR="00B809ED">
        <w:rPr>
          <w:bCs/>
        </w:rPr>
        <w:t>Digit Code: __</w:t>
      </w:r>
      <w:r w:rsidR="00EC29B0">
        <w:rPr>
          <w:bCs/>
        </w:rPr>
        <w:t>__</w:t>
      </w:r>
      <w:r w:rsidR="00B809ED">
        <w:rPr>
          <w:bCs/>
        </w:rPr>
        <w:t>_________</w:t>
      </w:r>
    </w:p>
    <w:p w14:paraId="2301725C" w14:textId="77777777" w:rsidR="006D300D" w:rsidRDefault="006D300D">
      <w:pPr>
        <w:rPr>
          <w:bCs/>
        </w:rPr>
      </w:pPr>
      <w:r>
        <w:rPr>
          <w:bCs/>
        </w:rPr>
        <w:t xml:space="preserve"> </w:t>
      </w:r>
      <w:r>
        <w:rPr>
          <w:bCs/>
        </w:rPr>
        <w:sym w:font="Wingdings" w:char="F0A8"/>
      </w:r>
      <w:r>
        <w:rPr>
          <w:bCs/>
        </w:rPr>
        <w:t xml:space="preserve">Visa  </w:t>
      </w:r>
      <w:r>
        <w:rPr>
          <w:bCs/>
        </w:rPr>
        <w:sym w:font="Wingdings" w:char="F0A8"/>
      </w:r>
      <w:r w:rsidR="00B809ED">
        <w:rPr>
          <w:bCs/>
        </w:rPr>
        <w:t xml:space="preserve"> MasterCard   </w:t>
      </w:r>
      <w:r>
        <w:rPr>
          <w:bCs/>
        </w:rPr>
        <w:t>____________________________________</w:t>
      </w:r>
      <w:r w:rsidR="00EC6A79">
        <w:rPr>
          <w:bCs/>
        </w:rPr>
        <w:t>_______</w:t>
      </w:r>
      <w:r>
        <w:rPr>
          <w:bCs/>
        </w:rPr>
        <w:t>EXP: ___</w:t>
      </w:r>
      <w:r w:rsidR="00EC6A79">
        <w:rPr>
          <w:bCs/>
        </w:rPr>
        <w:t>_</w:t>
      </w:r>
      <w:r>
        <w:rPr>
          <w:bCs/>
        </w:rPr>
        <w:t>_________</w:t>
      </w:r>
    </w:p>
    <w:p w14:paraId="098D0313" w14:textId="77777777" w:rsidR="006D300D" w:rsidRDefault="006D300D">
      <w:pPr>
        <w:rPr>
          <w:bCs/>
        </w:rPr>
      </w:pPr>
      <w:r>
        <w:rPr>
          <w:bCs/>
        </w:rPr>
        <w:t xml:space="preserve"> </w:t>
      </w:r>
    </w:p>
    <w:p w14:paraId="01BBA69B" w14:textId="77777777" w:rsidR="006D300D" w:rsidRDefault="00B809ED" w:rsidP="009D6EA3">
      <w:pPr>
        <w:spacing w:after="120"/>
        <w:jc w:val="center"/>
        <w:rPr>
          <w:b/>
        </w:rPr>
      </w:pPr>
      <w:r>
        <w:rPr>
          <w:b/>
        </w:rPr>
        <w:t>*</w:t>
      </w:r>
      <w:r w:rsidR="006D300D">
        <w:rPr>
          <w:b/>
        </w:rPr>
        <w:t xml:space="preserve">* Upon review of the necessary courses and costs, there are two </w:t>
      </w:r>
      <w:r>
        <w:rPr>
          <w:b/>
        </w:rPr>
        <w:t>m</w:t>
      </w:r>
      <w:r w:rsidR="009D6EA3">
        <w:rPr>
          <w:b/>
        </w:rPr>
        <w:t>ethods of</w:t>
      </w:r>
      <w:r>
        <w:rPr>
          <w:b/>
        </w:rPr>
        <w:t xml:space="preserve"> </w:t>
      </w:r>
      <w:r w:rsidR="00EC6A79">
        <w:rPr>
          <w:b/>
        </w:rPr>
        <w:t xml:space="preserve">payment </w:t>
      </w:r>
      <w:r w:rsidR="006D300D">
        <w:rPr>
          <w:b/>
        </w:rPr>
        <w:t>available.</w:t>
      </w:r>
    </w:p>
    <w:p w14:paraId="16F32C5A" w14:textId="52FA834D" w:rsidR="006D300D" w:rsidRDefault="006D300D">
      <w:pPr>
        <w:ind w:left="180"/>
        <w:rPr>
          <w:bCs/>
        </w:rPr>
      </w:pPr>
      <w:r>
        <w:rPr>
          <w:bCs/>
        </w:rPr>
        <w:sym w:font="Wingdings" w:char="F0A8"/>
      </w:r>
      <w:r>
        <w:rPr>
          <w:bCs/>
        </w:rPr>
        <w:t xml:space="preserve"> </w:t>
      </w:r>
      <w:r w:rsidR="00EC6A79" w:rsidRPr="00EC6A79">
        <w:rPr>
          <w:bCs/>
          <w:i/>
        </w:rPr>
        <w:t xml:space="preserve">One </w:t>
      </w:r>
      <w:r w:rsidR="00EC6A79">
        <w:rPr>
          <w:bCs/>
          <w:i/>
        </w:rPr>
        <w:t>Time (</w:t>
      </w:r>
      <w:r w:rsidR="00EC6A79" w:rsidRPr="00EC6A79">
        <w:rPr>
          <w:bCs/>
          <w:i/>
        </w:rPr>
        <w:t>payment</w:t>
      </w:r>
      <w:r w:rsidR="00EC6A79">
        <w:rPr>
          <w:bCs/>
          <w:i/>
        </w:rPr>
        <w:t xml:space="preserve"> in full </w:t>
      </w:r>
      <w:r w:rsidR="00EC6A79">
        <w:rPr>
          <w:bCs/>
          <w:i/>
          <w:sz w:val="22"/>
          <w:szCs w:val="22"/>
          <w:u w:val="single"/>
        </w:rPr>
        <w:t>a</w:t>
      </w:r>
      <w:r w:rsidR="00B809ED" w:rsidRPr="00B809ED">
        <w:rPr>
          <w:bCs/>
          <w:i/>
          <w:sz w:val="22"/>
          <w:szCs w:val="22"/>
          <w:u w:val="single"/>
        </w:rPr>
        <w:t xml:space="preserve"> $1</w:t>
      </w:r>
      <w:r w:rsidR="00922CB2">
        <w:rPr>
          <w:bCs/>
          <w:i/>
          <w:sz w:val="22"/>
          <w:szCs w:val="22"/>
          <w:u w:val="single"/>
        </w:rPr>
        <w:t>5</w:t>
      </w:r>
      <w:r w:rsidR="00B809ED" w:rsidRPr="00B809ED">
        <w:rPr>
          <w:bCs/>
          <w:i/>
          <w:sz w:val="22"/>
          <w:szCs w:val="22"/>
          <w:u w:val="single"/>
        </w:rPr>
        <w:t>0.00 discount</w:t>
      </w:r>
      <w:r w:rsidR="00B809ED" w:rsidRPr="00983ADE">
        <w:rPr>
          <w:bCs/>
          <w:sz w:val="22"/>
          <w:szCs w:val="22"/>
        </w:rPr>
        <w:t xml:space="preserve"> will </w:t>
      </w:r>
      <w:r w:rsidR="001C230F">
        <w:rPr>
          <w:bCs/>
          <w:sz w:val="22"/>
          <w:szCs w:val="22"/>
        </w:rPr>
        <w:t>be</w:t>
      </w:r>
      <w:r w:rsidR="00B809ED" w:rsidRPr="00983ADE">
        <w:rPr>
          <w:bCs/>
          <w:sz w:val="22"/>
          <w:szCs w:val="22"/>
        </w:rPr>
        <w:t xml:space="preserve"> applied to the total </w:t>
      </w:r>
      <w:r w:rsidR="00B809ED">
        <w:rPr>
          <w:bCs/>
          <w:sz w:val="22"/>
          <w:szCs w:val="22"/>
        </w:rPr>
        <w:t>cost</w:t>
      </w:r>
      <w:r w:rsidR="00EC6A79">
        <w:rPr>
          <w:bCs/>
          <w:sz w:val="22"/>
          <w:szCs w:val="22"/>
        </w:rPr>
        <w:t>)</w:t>
      </w:r>
    </w:p>
    <w:p w14:paraId="09F93A57" w14:textId="6151969B" w:rsidR="006D300D" w:rsidRDefault="006D300D">
      <w:pPr>
        <w:ind w:left="180"/>
        <w:rPr>
          <w:bCs/>
        </w:rPr>
      </w:pPr>
      <w:r>
        <w:rPr>
          <w:bCs/>
        </w:rPr>
        <w:sym w:font="Wingdings" w:char="F0A8"/>
      </w:r>
      <w:r>
        <w:rPr>
          <w:bCs/>
        </w:rPr>
        <w:t xml:space="preserve"> </w:t>
      </w:r>
      <w:r>
        <w:rPr>
          <w:bCs/>
          <w:i/>
          <w:iCs/>
        </w:rPr>
        <w:t>Monthly Payment Plan</w:t>
      </w:r>
      <w:r w:rsidR="00922CB2">
        <w:rPr>
          <w:bCs/>
        </w:rPr>
        <w:t xml:space="preserve"> $7</w:t>
      </w:r>
      <w:r w:rsidR="00B809ED">
        <w:rPr>
          <w:bCs/>
        </w:rPr>
        <w:t xml:space="preserve">00 </w:t>
      </w:r>
      <w:r w:rsidR="001C230F">
        <w:rPr>
          <w:bCs/>
        </w:rPr>
        <w:t xml:space="preserve">minimum </w:t>
      </w:r>
      <w:r w:rsidR="00B809ED">
        <w:rPr>
          <w:bCs/>
        </w:rPr>
        <w:t>initial payment and 1</w:t>
      </w:r>
      <w:r w:rsidR="00D0679C">
        <w:rPr>
          <w:bCs/>
        </w:rPr>
        <w:t>2</w:t>
      </w:r>
      <w:r>
        <w:rPr>
          <w:bCs/>
        </w:rPr>
        <w:t xml:space="preserve"> equa</w:t>
      </w:r>
      <w:r w:rsidR="00B809ED">
        <w:rPr>
          <w:bCs/>
        </w:rPr>
        <w:t>l payments for</w:t>
      </w:r>
      <w:r w:rsidR="00A93620">
        <w:rPr>
          <w:bCs/>
        </w:rPr>
        <w:t xml:space="preserve"> the </w:t>
      </w:r>
      <w:r w:rsidR="00B809ED">
        <w:rPr>
          <w:bCs/>
        </w:rPr>
        <w:t>balance</w:t>
      </w:r>
      <w:r w:rsidR="002A1654">
        <w:rPr>
          <w:bCs/>
        </w:rPr>
        <w:t xml:space="preserve"> (a</w:t>
      </w:r>
      <w:r w:rsidR="00B809ED">
        <w:rPr>
          <w:bCs/>
        </w:rPr>
        <w:t>n additional</w:t>
      </w:r>
      <w:r w:rsidR="00A93620">
        <w:rPr>
          <w:bCs/>
        </w:rPr>
        <w:t xml:space="preserve"> </w:t>
      </w:r>
      <w:r>
        <w:rPr>
          <w:bCs/>
        </w:rPr>
        <w:t>$4</w:t>
      </w:r>
      <w:r w:rsidR="001C230F">
        <w:rPr>
          <w:bCs/>
        </w:rPr>
        <w:t xml:space="preserve"> monthly</w:t>
      </w:r>
      <w:r w:rsidR="00B809ED">
        <w:rPr>
          <w:bCs/>
        </w:rPr>
        <w:t xml:space="preserve"> </w:t>
      </w:r>
      <w:r>
        <w:rPr>
          <w:bCs/>
        </w:rPr>
        <w:t>processing fee will be included)</w:t>
      </w:r>
      <w:r w:rsidR="00922CB2">
        <w:rPr>
          <w:bCs/>
        </w:rPr>
        <w:t>.</w:t>
      </w:r>
    </w:p>
    <w:p w14:paraId="60F6A67F" w14:textId="77777777" w:rsidR="002A1654" w:rsidRDefault="002A1654" w:rsidP="00B809ED">
      <w:pPr>
        <w:pStyle w:val="BodyText"/>
        <w:rPr>
          <w:b/>
          <w:bCs w:val="0"/>
          <w:i/>
          <w:sz w:val="20"/>
          <w:szCs w:val="20"/>
        </w:rPr>
      </w:pPr>
    </w:p>
    <w:p w14:paraId="3B3B45A0" w14:textId="77777777" w:rsidR="00895B26" w:rsidRDefault="004342C5" w:rsidP="00895B26">
      <w:pPr>
        <w:pStyle w:val="BodyText"/>
        <w:rPr>
          <w:b/>
          <w:bCs w:val="0"/>
          <w:i/>
          <w:sz w:val="32"/>
          <w:szCs w:val="20"/>
        </w:rPr>
      </w:pPr>
      <w:r w:rsidRPr="004342C5">
        <w:rPr>
          <w:b/>
          <w:bCs w:val="0"/>
          <w:i/>
          <w:sz w:val="32"/>
          <w:szCs w:val="20"/>
        </w:rPr>
        <w:t xml:space="preserve">If you have any questions, concerns, and/or comments, please do not hesitate to email </w:t>
      </w:r>
      <w:hyperlink r:id="rId11" w:history="1">
        <w:r w:rsidRPr="004342C5">
          <w:rPr>
            <w:rStyle w:val="Hyperlink"/>
            <w:b/>
            <w:bCs w:val="0"/>
            <w:i/>
            <w:sz w:val="32"/>
            <w:szCs w:val="20"/>
          </w:rPr>
          <w:t>ifnh@ifnh.org</w:t>
        </w:r>
      </w:hyperlink>
      <w:r w:rsidRPr="004342C5">
        <w:rPr>
          <w:b/>
          <w:bCs w:val="0"/>
          <w:i/>
          <w:sz w:val="32"/>
          <w:szCs w:val="20"/>
        </w:rPr>
        <w:t xml:space="preserve"> or call us at 858-488-8932</w:t>
      </w:r>
      <w:r w:rsidR="00895B26">
        <w:rPr>
          <w:b/>
          <w:bCs w:val="0"/>
          <w:i/>
          <w:sz w:val="32"/>
          <w:szCs w:val="20"/>
        </w:rPr>
        <w:t xml:space="preserve">. </w:t>
      </w:r>
    </w:p>
    <w:p w14:paraId="7C4CD418" w14:textId="6BEAE26A" w:rsidR="004342C5" w:rsidRPr="004342C5" w:rsidRDefault="00895B26" w:rsidP="00895B26">
      <w:pPr>
        <w:pStyle w:val="BodyText"/>
        <w:rPr>
          <w:b/>
          <w:bCs w:val="0"/>
          <w:i/>
          <w:sz w:val="32"/>
          <w:szCs w:val="20"/>
        </w:rPr>
      </w:pPr>
      <w:r>
        <w:rPr>
          <w:b/>
          <w:bCs w:val="0"/>
          <w:i/>
          <w:sz w:val="32"/>
          <w:szCs w:val="20"/>
        </w:rPr>
        <w:t>You may fax (858-488-2566), email or snail mail your application</w:t>
      </w:r>
      <w:r w:rsidR="004342C5" w:rsidRPr="004342C5">
        <w:rPr>
          <w:b/>
          <w:bCs w:val="0"/>
          <w:i/>
          <w:sz w:val="32"/>
          <w:szCs w:val="20"/>
        </w:rPr>
        <w:t>.</w:t>
      </w:r>
    </w:p>
    <w:p w14:paraId="715E2EC6" w14:textId="77777777" w:rsidR="002A1654" w:rsidRDefault="002A1654" w:rsidP="00B809ED">
      <w:pPr>
        <w:pStyle w:val="BodyText"/>
        <w:rPr>
          <w:b/>
          <w:bCs w:val="0"/>
          <w:i/>
          <w:sz w:val="20"/>
          <w:szCs w:val="20"/>
        </w:rPr>
      </w:pPr>
    </w:p>
    <w:p w14:paraId="393FC438" w14:textId="03629CF9" w:rsidR="00B809ED" w:rsidRDefault="00142B68" w:rsidP="00B809ED">
      <w:pPr>
        <w:pStyle w:val="BodyText"/>
        <w:rPr>
          <w:b/>
          <w:bCs w:val="0"/>
          <w:i/>
          <w:sz w:val="20"/>
          <w:szCs w:val="20"/>
        </w:rPr>
      </w:pPr>
      <w:r>
        <w:rPr>
          <w:bCs w:val="0"/>
          <w:noProof/>
          <w:sz w:val="16"/>
          <w:szCs w:val="16"/>
        </w:rPr>
        <mc:AlternateContent>
          <mc:Choice Requires="wps">
            <w:drawing>
              <wp:anchor distT="0" distB="0" distL="114300" distR="114300" simplePos="0" relativeHeight="251661312" behindDoc="0" locked="0" layoutInCell="1" allowOverlap="1" wp14:anchorId="1344B6F8" wp14:editId="792CB806">
                <wp:simplePos x="0" y="0"/>
                <wp:positionH relativeFrom="column">
                  <wp:posOffset>-106680</wp:posOffset>
                </wp:positionH>
                <wp:positionV relativeFrom="paragraph">
                  <wp:posOffset>129540</wp:posOffset>
                </wp:positionV>
                <wp:extent cx="62865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2pt" to="48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L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" strokeweight="1.5pt"/>
            </w:pict>
          </mc:Fallback>
        </mc:AlternateContent>
      </w:r>
    </w:p>
    <w:p w14:paraId="5E575D0D" w14:textId="77777777" w:rsidR="00980F6F" w:rsidRDefault="00F371D3" w:rsidP="00B809ED">
      <w:pPr>
        <w:pStyle w:val="BodyText"/>
        <w:rPr>
          <w:bCs w:val="0"/>
          <w:i/>
          <w:sz w:val="20"/>
          <w:szCs w:val="20"/>
        </w:rPr>
      </w:pPr>
      <w:r w:rsidRPr="00905590">
        <w:rPr>
          <w:bCs w:val="0"/>
          <w:i/>
          <w:sz w:val="20"/>
          <w:szCs w:val="20"/>
        </w:rPr>
        <w:t>IFNH reserves the right to refuse membership to anyone who does not meet the criteria of the review board.</w:t>
      </w:r>
    </w:p>
    <w:p w14:paraId="6C34E71E" w14:textId="77777777" w:rsidR="008807AB" w:rsidRDefault="008807AB" w:rsidP="00110DBB">
      <w:pPr>
        <w:pStyle w:val="BodyText"/>
        <w:jc w:val="left"/>
        <w:rPr>
          <w:b/>
          <w:bCs w:val="0"/>
          <w:i/>
          <w:sz w:val="20"/>
          <w:szCs w:val="20"/>
        </w:rPr>
      </w:pPr>
    </w:p>
    <w:p w14:paraId="6DC1DB63" w14:textId="4383B6DB" w:rsidR="008301CD" w:rsidRPr="008301CD" w:rsidRDefault="008301CD" w:rsidP="00110DBB">
      <w:pPr>
        <w:pStyle w:val="BodyText"/>
        <w:jc w:val="left"/>
        <w:rPr>
          <w:bCs w:val="0"/>
          <w:sz w:val="24"/>
          <w:szCs w:val="20"/>
        </w:rPr>
      </w:pPr>
      <w:r w:rsidRPr="008301CD">
        <w:rPr>
          <w:bCs w:val="0"/>
          <w:sz w:val="24"/>
          <w:szCs w:val="20"/>
        </w:rPr>
        <w:t xml:space="preserve">Please visit our website for more details about the program: </w:t>
      </w:r>
      <w:hyperlink r:id="rId12" w:history="1">
        <w:r w:rsidR="00567930" w:rsidRPr="000B3969">
          <w:rPr>
            <w:rStyle w:val="Hyperlink"/>
            <w:bCs w:val="0"/>
            <w:sz w:val="24"/>
            <w:szCs w:val="20"/>
            <w:highlight w:val="yellow"/>
          </w:rPr>
          <w:t>https://ifnh.org/certification-program/</w:t>
        </w:r>
      </w:hyperlink>
      <w:r w:rsidR="00567930">
        <w:rPr>
          <w:bCs w:val="0"/>
          <w:sz w:val="24"/>
          <w:szCs w:val="20"/>
        </w:rPr>
        <w:t xml:space="preserve"> </w:t>
      </w:r>
    </w:p>
    <w:p w14:paraId="2F4E4520" w14:textId="77777777" w:rsidR="002A1654" w:rsidRDefault="002A1654" w:rsidP="00110DBB">
      <w:pPr>
        <w:pStyle w:val="BodyText"/>
        <w:jc w:val="left"/>
        <w:rPr>
          <w:b/>
          <w:bCs w:val="0"/>
          <w:i/>
          <w:sz w:val="20"/>
          <w:szCs w:val="20"/>
        </w:rPr>
      </w:pPr>
    </w:p>
    <w:p w14:paraId="0D267E4F" w14:textId="6C75EEFA" w:rsidR="00110DBB" w:rsidRPr="002A1654" w:rsidRDefault="00110DBB" w:rsidP="002A1654">
      <w:pPr>
        <w:pStyle w:val="BodyText"/>
        <w:rPr>
          <w:b/>
          <w:bCs w:val="0"/>
          <w:i/>
          <w:sz w:val="32"/>
          <w:szCs w:val="20"/>
          <w:u w:val="single"/>
        </w:rPr>
      </w:pPr>
      <w:r w:rsidRPr="002A1654">
        <w:rPr>
          <w:b/>
          <w:bCs w:val="0"/>
          <w:i/>
          <w:sz w:val="32"/>
          <w:szCs w:val="20"/>
          <w:u w:val="single"/>
        </w:rPr>
        <w:t>PRIOR LEVEL OF SKILL, KNOWLEDGE, OR EXPERIENCE NEEDED FOR EFFECTIVE PARTICIPATION:</w:t>
      </w:r>
    </w:p>
    <w:p w14:paraId="7BAD88E8" w14:textId="0497CA0D" w:rsidR="00110DBB" w:rsidRDefault="00110DBB" w:rsidP="00110DBB">
      <w:pPr>
        <w:autoSpaceDE w:val="0"/>
        <w:autoSpaceDN w:val="0"/>
        <w:adjustRightInd w:val="0"/>
        <w:rPr>
          <w:color w:val="0C1622"/>
          <w:sz w:val="22"/>
          <w:szCs w:val="22"/>
        </w:rPr>
      </w:pPr>
      <w:r w:rsidRPr="00110DBB">
        <w:rPr>
          <w:color w:val="0C1622"/>
          <w:sz w:val="22"/>
          <w:szCs w:val="22"/>
        </w:rPr>
        <w:t>We offer two different certifications: the clinician certification for licensed practitioners</w:t>
      </w:r>
      <w:r>
        <w:rPr>
          <w:color w:val="0C1622"/>
          <w:sz w:val="22"/>
          <w:szCs w:val="22"/>
        </w:rPr>
        <w:t xml:space="preserve"> </w:t>
      </w:r>
      <w:r w:rsidRPr="00110DBB">
        <w:rPr>
          <w:color w:val="0C1622"/>
          <w:sz w:val="22"/>
          <w:szCs w:val="22"/>
        </w:rPr>
        <w:t>(CCWFN) and the technician certification for staff members</w:t>
      </w:r>
      <w:r w:rsidR="00441452">
        <w:rPr>
          <w:color w:val="0C1622"/>
          <w:sz w:val="22"/>
          <w:szCs w:val="22"/>
        </w:rPr>
        <w:t>/Patient Advocates</w:t>
      </w:r>
      <w:r w:rsidRPr="00110DBB">
        <w:rPr>
          <w:color w:val="0C1622"/>
          <w:sz w:val="22"/>
          <w:szCs w:val="22"/>
        </w:rPr>
        <w:t xml:space="preserve"> or non-licensed</w:t>
      </w:r>
      <w:r>
        <w:rPr>
          <w:color w:val="0C1622"/>
          <w:sz w:val="22"/>
          <w:szCs w:val="22"/>
        </w:rPr>
        <w:t xml:space="preserve"> </w:t>
      </w:r>
      <w:r w:rsidRPr="00110DBB">
        <w:rPr>
          <w:color w:val="0C1622"/>
          <w:sz w:val="22"/>
          <w:szCs w:val="22"/>
        </w:rPr>
        <w:t>practitioners (CTWFN).</w:t>
      </w:r>
    </w:p>
    <w:p w14:paraId="6F6C5FA6" w14:textId="77777777" w:rsidR="00110DBB" w:rsidRPr="00110DBB" w:rsidRDefault="00110DBB" w:rsidP="00110DBB">
      <w:pPr>
        <w:autoSpaceDE w:val="0"/>
        <w:autoSpaceDN w:val="0"/>
        <w:adjustRightInd w:val="0"/>
        <w:rPr>
          <w:color w:val="0C1622"/>
          <w:sz w:val="22"/>
          <w:szCs w:val="22"/>
        </w:rPr>
      </w:pPr>
    </w:p>
    <w:p w14:paraId="4B6A32C7" w14:textId="77777777" w:rsidR="00110DBB" w:rsidRPr="00110DBB" w:rsidRDefault="00110DBB" w:rsidP="00110DBB">
      <w:pPr>
        <w:autoSpaceDE w:val="0"/>
        <w:autoSpaceDN w:val="0"/>
        <w:adjustRightInd w:val="0"/>
        <w:rPr>
          <w:b/>
          <w:color w:val="0C1622"/>
          <w:sz w:val="22"/>
          <w:szCs w:val="22"/>
        </w:rPr>
      </w:pPr>
      <w:r w:rsidRPr="00110DBB">
        <w:rPr>
          <w:b/>
          <w:color w:val="0C1622"/>
          <w:sz w:val="22"/>
          <w:szCs w:val="22"/>
        </w:rPr>
        <w:t>Practitioner Requirements:</w:t>
      </w:r>
    </w:p>
    <w:p w14:paraId="442AD7EE" w14:textId="7933C4A6" w:rsidR="00110DBB" w:rsidRDefault="00110DBB" w:rsidP="00110DBB">
      <w:pPr>
        <w:autoSpaceDE w:val="0"/>
        <w:autoSpaceDN w:val="0"/>
        <w:adjustRightInd w:val="0"/>
        <w:rPr>
          <w:color w:val="0C1622"/>
          <w:sz w:val="22"/>
          <w:szCs w:val="22"/>
        </w:rPr>
      </w:pPr>
      <w:r w:rsidRPr="00110DBB">
        <w:rPr>
          <w:color w:val="0C1622"/>
          <w:sz w:val="22"/>
          <w:szCs w:val="22"/>
        </w:rPr>
        <w:t>You must be a license</w:t>
      </w:r>
      <w:r w:rsidR="00C77556">
        <w:rPr>
          <w:color w:val="0C1622"/>
          <w:sz w:val="22"/>
          <w:szCs w:val="22"/>
        </w:rPr>
        <w:t xml:space="preserve">d practitioner: MD, ND, </w:t>
      </w:r>
      <w:proofErr w:type="spellStart"/>
      <w:r w:rsidR="00C77556">
        <w:rPr>
          <w:color w:val="0C1622"/>
          <w:sz w:val="22"/>
          <w:szCs w:val="22"/>
        </w:rPr>
        <w:t>L</w:t>
      </w:r>
      <w:r w:rsidRPr="00110DBB">
        <w:rPr>
          <w:color w:val="0C1622"/>
          <w:sz w:val="22"/>
          <w:szCs w:val="22"/>
        </w:rPr>
        <w:t>Ac</w:t>
      </w:r>
      <w:proofErr w:type="spellEnd"/>
      <w:r w:rsidRPr="00110DBB">
        <w:rPr>
          <w:color w:val="0C1622"/>
          <w:sz w:val="22"/>
          <w:szCs w:val="22"/>
        </w:rPr>
        <w:t>, DC, DDS, RN, RD or CN, etc.</w:t>
      </w:r>
      <w:r>
        <w:rPr>
          <w:color w:val="0C1622"/>
          <w:sz w:val="22"/>
          <w:szCs w:val="22"/>
        </w:rPr>
        <w:t xml:space="preserve"> or have an advanced graduate degree in </w:t>
      </w:r>
      <w:r w:rsidR="00743A72">
        <w:rPr>
          <w:color w:val="0C1622"/>
          <w:sz w:val="22"/>
          <w:szCs w:val="22"/>
        </w:rPr>
        <w:t xml:space="preserve">a </w:t>
      </w:r>
      <w:r>
        <w:rPr>
          <w:color w:val="0C1622"/>
          <w:sz w:val="22"/>
          <w:szCs w:val="22"/>
        </w:rPr>
        <w:t>related topic.</w:t>
      </w:r>
    </w:p>
    <w:p w14:paraId="7B1AFAAA" w14:textId="2517565B" w:rsidR="00103C8B" w:rsidRDefault="00B74904" w:rsidP="00110DBB">
      <w:pPr>
        <w:autoSpaceDE w:val="0"/>
        <w:autoSpaceDN w:val="0"/>
        <w:adjustRightInd w:val="0"/>
        <w:rPr>
          <w:color w:val="0C1622"/>
          <w:sz w:val="22"/>
          <w:szCs w:val="22"/>
        </w:rPr>
      </w:pPr>
      <w:r>
        <w:rPr>
          <w:color w:val="0C1622"/>
          <w:sz w:val="22"/>
          <w:szCs w:val="22"/>
        </w:rPr>
        <w:t>Possess or have access to the minimum system and equipment requirements below</w:t>
      </w:r>
    </w:p>
    <w:p w14:paraId="7E41B0E3" w14:textId="7F7C119B" w:rsidR="00103C8B" w:rsidRDefault="00B74904" w:rsidP="00110DBB">
      <w:pPr>
        <w:autoSpaceDE w:val="0"/>
        <w:autoSpaceDN w:val="0"/>
        <w:adjustRightInd w:val="0"/>
        <w:rPr>
          <w:color w:val="0C1622"/>
          <w:sz w:val="22"/>
          <w:szCs w:val="22"/>
        </w:rPr>
      </w:pPr>
      <w:r>
        <w:rPr>
          <w:color w:val="0C1622"/>
          <w:sz w:val="22"/>
          <w:szCs w:val="22"/>
        </w:rPr>
        <w:t>Understand the education goals and learning objectives below</w:t>
      </w:r>
    </w:p>
    <w:p w14:paraId="55BC61D1" w14:textId="1C5133A4" w:rsidR="00B74904" w:rsidRPr="00110DBB" w:rsidRDefault="00B74904" w:rsidP="00110DBB">
      <w:pPr>
        <w:autoSpaceDE w:val="0"/>
        <w:autoSpaceDN w:val="0"/>
        <w:adjustRightInd w:val="0"/>
        <w:rPr>
          <w:color w:val="0C1622"/>
          <w:sz w:val="22"/>
          <w:szCs w:val="22"/>
        </w:rPr>
      </w:pPr>
      <w:r>
        <w:rPr>
          <w:color w:val="0C1622"/>
          <w:sz w:val="22"/>
          <w:szCs w:val="22"/>
        </w:rPr>
        <w:t>Understand the disclosure statements below</w:t>
      </w:r>
    </w:p>
    <w:p w14:paraId="10AE2C65" w14:textId="77777777" w:rsidR="00110DBB" w:rsidRDefault="00110DBB" w:rsidP="00110DBB">
      <w:pPr>
        <w:autoSpaceDE w:val="0"/>
        <w:autoSpaceDN w:val="0"/>
        <w:adjustRightInd w:val="0"/>
        <w:rPr>
          <w:color w:val="0C1622"/>
          <w:sz w:val="22"/>
          <w:szCs w:val="22"/>
        </w:rPr>
      </w:pPr>
    </w:p>
    <w:p w14:paraId="64F7703C" w14:textId="1340F792" w:rsidR="00110DBB" w:rsidRPr="00110DBB" w:rsidRDefault="00C77556" w:rsidP="00110DBB">
      <w:pPr>
        <w:autoSpaceDE w:val="0"/>
        <w:autoSpaceDN w:val="0"/>
        <w:adjustRightInd w:val="0"/>
        <w:rPr>
          <w:color w:val="0C1622"/>
          <w:sz w:val="22"/>
          <w:szCs w:val="22"/>
        </w:rPr>
      </w:pPr>
      <w:r>
        <w:rPr>
          <w:b/>
          <w:color w:val="0C1622"/>
          <w:sz w:val="22"/>
          <w:szCs w:val="22"/>
        </w:rPr>
        <w:t>Support S</w:t>
      </w:r>
      <w:r w:rsidR="00110DBB" w:rsidRPr="00110DBB">
        <w:rPr>
          <w:b/>
          <w:color w:val="0C1622"/>
          <w:sz w:val="22"/>
          <w:szCs w:val="22"/>
        </w:rPr>
        <w:t>taff Requirements</w:t>
      </w:r>
      <w:r w:rsidR="00110DBB" w:rsidRPr="00110DBB">
        <w:rPr>
          <w:color w:val="0C1622"/>
          <w:sz w:val="22"/>
          <w:szCs w:val="22"/>
        </w:rPr>
        <w:t xml:space="preserve">: </w:t>
      </w:r>
      <w:r w:rsidR="00110DBB">
        <w:rPr>
          <w:color w:val="0C1622"/>
          <w:sz w:val="22"/>
          <w:szCs w:val="22"/>
        </w:rPr>
        <w:t>Applying</w:t>
      </w:r>
      <w:r>
        <w:rPr>
          <w:color w:val="0C1622"/>
          <w:sz w:val="22"/>
          <w:szCs w:val="22"/>
        </w:rPr>
        <w:t xml:space="preserve"> as a Patient Advocate</w:t>
      </w:r>
      <w:r w:rsidR="00110DBB" w:rsidRPr="00110DBB">
        <w:rPr>
          <w:color w:val="0C1622"/>
          <w:sz w:val="22"/>
          <w:szCs w:val="22"/>
        </w:rPr>
        <w:t xml:space="preserve"> or Technician (CTWFN)</w:t>
      </w:r>
    </w:p>
    <w:p w14:paraId="3600725A" w14:textId="51ACF6BA" w:rsidR="00110DBB" w:rsidRDefault="00110DBB" w:rsidP="00110DBB">
      <w:pPr>
        <w:autoSpaceDE w:val="0"/>
        <w:autoSpaceDN w:val="0"/>
        <w:adjustRightInd w:val="0"/>
        <w:rPr>
          <w:color w:val="0C1622"/>
          <w:sz w:val="22"/>
          <w:szCs w:val="22"/>
        </w:rPr>
      </w:pPr>
      <w:proofErr w:type="gramStart"/>
      <w:r w:rsidRPr="00110DBB">
        <w:rPr>
          <w:color w:val="0C1622"/>
          <w:sz w:val="22"/>
          <w:szCs w:val="22"/>
        </w:rPr>
        <w:t>A letter of sponsorship from a licensed practitioner.</w:t>
      </w:r>
      <w:proofErr w:type="gramEnd"/>
      <w:r w:rsidRPr="00110DBB">
        <w:rPr>
          <w:color w:val="0C1622"/>
          <w:sz w:val="22"/>
          <w:szCs w:val="22"/>
        </w:rPr>
        <w:t xml:space="preserve"> This letter must be on the</w:t>
      </w:r>
      <w:r>
        <w:rPr>
          <w:color w:val="0C1622"/>
          <w:sz w:val="22"/>
          <w:szCs w:val="22"/>
        </w:rPr>
        <w:t xml:space="preserve"> </w:t>
      </w:r>
      <w:r w:rsidR="0070759F">
        <w:rPr>
          <w:color w:val="0C1622"/>
          <w:sz w:val="22"/>
          <w:szCs w:val="22"/>
        </w:rPr>
        <w:t>practitioner's letterhead</w:t>
      </w:r>
      <w:r w:rsidRPr="00110DBB">
        <w:rPr>
          <w:color w:val="0C1622"/>
          <w:sz w:val="22"/>
          <w:szCs w:val="22"/>
        </w:rPr>
        <w:t xml:space="preserve"> and requires no other obligation.</w:t>
      </w:r>
    </w:p>
    <w:p w14:paraId="75466205" w14:textId="77777777" w:rsidR="00B74904" w:rsidRDefault="00B74904" w:rsidP="00B74904">
      <w:pPr>
        <w:autoSpaceDE w:val="0"/>
        <w:autoSpaceDN w:val="0"/>
        <w:adjustRightInd w:val="0"/>
        <w:rPr>
          <w:color w:val="0C1622"/>
          <w:sz w:val="22"/>
          <w:szCs w:val="22"/>
        </w:rPr>
      </w:pPr>
      <w:r>
        <w:rPr>
          <w:color w:val="0C1622"/>
          <w:sz w:val="22"/>
          <w:szCs w:val="22"/>
        </w:rPr>
        <w:t>Possess or have access to the minimum system and equipment requirements below</w:t>
      </w:r>
    </w:p>
    <w:p w14:paraId="282B43FE" w14:textId="77777777" w:rsidR="00B74904" w:rsidRDefault="00B74904" w:rsidP="00B74904">
      <w:pPr>
        <w:autoSpaceDE w:val="0"/>
        <w:autoSpaceDN w:val="0"/>
        <w:adjustRightInd w:val="0"/>
        <w:rPr>
          <w:color w:val="0C1622"/>
          <w:sz w:val="22"/>
          <w:szCs w:val="22"/>
        </w:rPr>
      </w:pPr>
      <w:r>
        <w:rPr>
          <w:color w:val="0C1622"/>
          <w:sz w:val="22"/>
          <w:szCs w:val="22"/>
        </w:rPr>
        <w:t>Understand the education goals and learning objectives below</w:t>
      </w:r>
    </w:p>
    <w:p w14:paraId="1EDC2996" w14:textId="77777777" w:rsidR="00B74904" w:rsidRPr="00110DBB" w:rsidRDefault="00B74904" w:rsidP="00B74904">
      <w:pPr>
        <w:autoSpaceDE w:val="0"/>
        <w:autoSpaceDN w:val="0"/>
        <w:adjustRightInd w:val="0"/>
        <w:rPr>
          <w:color w:val="0C1622"/>
          <w:sz w:val="22"/>
          <w:szCs w:val="22"/>
        </w:rPr>
      </w:pPr>
      <w:r>
        <w:rPr>
          <w:color w:val="0C1622"/>
          <w:sz w:val="22"/>
          <w:szCs w:val="22"/>
        </w:rPr>
        <w:t>Understand the disclosure statements below</w:t>
      </w:r>
    </w:p>
    <w:p w14:paraId="6A9CEB60" w14:textId="77777777" w:rsidR="00110DBB" w:rsidRDefault="00110DBB" w:rsidP="00110DBB">
      <w:pPr>
        <w:autoSpaceDE w:val="0"/>
        <w:autoSpaceDN w:val="0"/>
        <w:adjustRightInd w:val="0"/>
        <w:rPr>
          <w:color w:val="0C1622"/>
          <w:sz w:val="22"/>
          <w:szCs w:val="22"/>
        </w:rPr>
      </w:pPr>
    </w:p>
    <w:p w14:paraId="50088ADB" w14:textId="77777777" w:rsidR="00110DBB" w:rsidRPr="00110DBB" w:rsidRDefault="00110DBB" w:rsidP="00110DBB">
      <w:pPr>
        <w:autoSpaceDE w:val="0"/>
        <w:autoSpaceDN w:val="0"/>
        <w:adjustRightInd w:val="0"/>
        <w:rPr>
          <w:color w:val="0C1622"/>
          <w:sz w:val="22"/>
          <w:szCs w:val="22"/>
        </w:rPr>
      </w:pPr>
      <w:r w:rsidRPr="00110DBB">
        <w:rPr>
          <w:color w:val="0C1622"/>
          <w:sz w:val="22"/>
          <w:szCs w:val="22"/>
        </w:rPr>
        <w:t>*The emphas</w:t>
      </w:r>
      <w:r w:rsidRPr="00110DBB">
        <w:rPr>
          <w:i/>
          <w:iCs/>
          <w:color w:val="0C1622"/>
          <w:sz w:val="22"/>
          <w:szCs w:val="22"/>
        </w:rPr>
        <w:t>i</w:t>
      </w:r>
      <w:r w:rsidRPr="00110DBB">
        <w:rPr>
          <w:color w:val="0C1622"/>
          <w:sz w:val="22"/>
          <w:szCs w:val="22"/>
        </w:rPr>
        <w:t xml:space="preserve">s in these courses </w:t>
      </w:r>
      <w:r w:rsidRPr="00110DBB">
        <w:rPr>
          <w:i/>
          <w:iCs/>
          <w:color w:val="0C1622"/>
          <w:sz w:val="22"/>
          <w:szCs w:val="22"/>
        </w:rPr>
        <w:t xml:space="preserve">is </w:t>
      </w:r>
      <w:r w:rsidRPr="00110DBB">
        <w:rPr>
          <w:color w:val="0C1622"/>
          <w:sz w:val="22"/>
          <w:szCs w:val="22"/>
        </w:rPr>
        <w:t>more directed towards general food-based nutrition, lifestyle and</w:t>
      </w:r>
    </w:p>
    <w:p w14:paraId="72C3D902" w14:textId="77777777" w:rsidR="00110DBB" w:rsidRPr="00110DBB" w:rsidRDefault="00110DBB" w:rsidP="00110DBB">
      <w:pPr>
        <w:autoSpaceDE w:val="0"/>
        <w:autoSpaceDN w:val="0"/>
        <w:adjustRightInd w:val="0"/>
        <w:rPr>
          <w:color w:val="0C1622"/>
          <w:sz w:val="22"/>
          <w:szCs w:val="22"/>
        </w:rPr>
      </w:pPr>
      <w:proofErr w:type="gramStart"/>
      <w:r w:rsidRPr="00110DBB">
        <w:rPr>
          <w:color w:val="0C1622"/>
          <w:sz w:val="22"/>
          <w:szCs w:val="22"/>
        </w:rPr>
        <w:t>diet</w:t>
      </w:r>
      <w:proofErr w:type="gramEnd"/>
      <w:r w:rsidRPr="00110DBB">
        <w:rPr>
          <w:color w:val="0C1622"/>
          <w:sz w:val="22"/>
          <w:szCs w:val="22"/>
        </w:rPr>
        <w:t xml:space="preserve"> for support in a practice.</w:t>
      </w:r>
    </w:p>
    <w:p w14:paraId="20FEB258" w14:textId="77777777" w:rsidR="00110DBB" w:rsidRDefault="00110DBB" w:rsidP="00110DBB">
      <w:pPr>
        <w:autoSpaceDE w:val="0"/>
        <w:autoSpaceDN w:val="0"/>
        <w:adjustRightInd w:val="0"/>
        <w:rPr>
          <w:color w:val="0C1622"/>
          <w:sz w:val="22"/>
          <w:szCs w:val="22"/>
        </w:rPr>
      </w:pPr>
    </w:p>
    <w:p w14:paraId="5E691FAE" w14:textId="0B827E05" w:rsidR="00110DBB" w:rsidRPr="00110DBB" w:rsidRDefault="00110DBB" w:rsidP="00110DBB">
      <w:pPr>
        <w:autoSpaceDE w:val="0"/>
        <w:autoSpaceDN w:val="0"/>
        <w:adjustRightInd w:val="0"/>
        <w:rPr>
          <w:color w:val="0C1622"/>
          <w:sz w:val="22"/>
          <w:szCs w:val="22"/>
        </w:rPr>
      </w:pPr>
      <w:r w:rsidRPr="00110DBB">
        <w:rPr>
          <w:b/>
          <w:color w:val="0C1622"/>
          <w:sz w:val="22"/>
          <w:szCs w:val="22"/>
        </w:rPr>
        <w:t>Non-licensed applicants</w:t>
      </w:r>
      <w:r w:rsidR="0070759F">
        <w:rPr>
          <w:color w:val="0C1622"/>
          <w:sz w:val="22"/>
          <w:szCs w:val="22"/>
        </w:rPr>
        <w:t xml:space="preserve"> who would like to pursue the</w:t>
      </w:r>
      <w:r w:rsidRPr="00110DBB">
        <w:rPr>
          <w:color w:val="0C1622"/>
          <w:sz w:val="22"/>
          <w:szCs w:val="22"/>
        </w:rPr>
        <w:t xml:space="preserve"> clinician certification</w:t>
      </w:r>
      <w:r>
        <w:rPr>
          <w:color w:val="0C1622"/>
          <w:sz w:val="22"/>
          <w:szCs w:val="22"/>
        </w:rPr>
        <w:t xml:space="preserve"> (CCWFN)</w:t>
      </w:r>
      <w:r w:rsidRPr="00110DBB">
        <w:rPr>
          <w:color w:val="0C1622"/>
          <w:sz w:val="22"/>
          <w:szCs w:val="22"/>
        </w:rPr>
        <w:t>:</w:t>
      </w:r>
    </w:p>
    <w:p w14:paraId="01F13D17" w14:textId="77777777" w:rsidR="00110DBB" w:rsidRPr="00110DBB" w:rsidRDefault="00110DBB" w:rsidP="00110DBB">
      <w:pPr>
        <w:autoSpaceDE w:val="0"/>
        <w:autoSpaceDN w:val="0"/>
        <w:adjustRightInd w:val="0"/>
        <w:rPr>
          <w:color w:val="0C1622"/>
          <w:sz w:val="22"/>
          <w:szCs w:val="22"/>
        </w:rPr>
      </w:pPr>
      <w:r w:rsidRPr="00110DBB">
        <w:rPr>
          <w:color w:val="0C1622"/>
          <w:sz w:val="22"/>
          <w:szCs w:val="22"/>
        </w:rPr>
        <w:t>Must pass all exams with an 85% average</w:t>
      </w:r>
    </w:p>
    <w:p w14:paraId="503E27A7" w14:textId="25B996CF" w:rsidR="00922CB2" w:rsidRDefault="00922CB2" w:rsidP="00110DBB">
      <w:pPr>
        <w:autoSpaceDE w:val="0"/>
        <w:autoSpaceDN w:val="0"/>
        <w:adjustRightInd w:val="0"/>
        <w:rPr>
          <w:color w:val="0C1622"/>
          <w:sz w:val="22"/>
          <w:szCs w:val="22"/>
        </w:rPr>
      </w:pPr>
      <w:r>
        <w:rPr>
          <w:color w:val="0C1622"/>
          <w:sz w:val="22"/>
          <w:szCs w:val="22"/>
        </w:rPr>
        <w:t>Have c</w:t>
      </w:r>
      <w:r w:rsidRPr="00110DBB">
        <w:rPr>
          <w:color w:val="0C1622"/>
          <w:sz w:val="22"/>
          <w:szCs w:val="22"/>
        </w:rPr>
        <w:t>omplete</w:t>
      </w:r>
      <w:r>
        <w:rPr>
          <w:color w:val="0C1622"/>
          <w:sz w:val="22"/>
          <w:szCs w:val="22"/>
        </w:rPr>
        <w:t>d</w:t>
      </w:r>
      <w:r w:rsidRPr="00110DBB">
        <w:rPr>
          <w:color w:val="0C1622"/>
          <w:sz w:val="22"/>
          <w:szCs w:val="22"/>
        </w:rPr>
        <w:t xml:space="preserve"> Mo</w:t>
      </w:r>
      <w:r>
        <w:rPr>
          <w:color w:val="0C1622"/>
          <w:sz w:val="22"/>
          <w:szCs w:val="22"/>
        </w:rPr>
        <w:t>dules 1 &amp; 2 consecutively</w:t>
      </w:r>
    </w:p>
    <w:p w14:paraId="1EC15DE5" w14:textId="77777777" w:rsidR="00110DBB" w:rsidRPr="00110DBB" w:rsidRDefault="00110DBB" w:rsidP="00110DBB">
      <w:pPr>
        <w:autoSpaceDE w:val="0"/>
        <w:autoSpaceDN w:val="0"/>
        <w:adjustRightInd w:val="0"/>
        <w:rPr>
          <w:color w:val="0C1622"/>
          <w:sz w:val="22"/>
          <w:szCs w:val="22"/>
        </w:rPr>
      </w:pPr>
      <w:r w:rsidRPr="00110DBB">
        <w:rPr>
          <w:color w:val="0C1622"/>
          <w:sz w:val="22"/>
          <w:szCs w:val="22"/>
        </w:rPr>
        <w:t>Complete Module 3: Nutritional Biochemistry</w:t>
      </w:r>
    </w:p>
    <w:p w14:paraId="035DEF6D" w14:textId="05A1E771" w:rsidR="00110DBB" w:rsidRDefault="00110DBB" w:rsidP="00110DBB">
      <w:pPr>
        <w:pStyle w:val="BodyText"/>
        <w:jc w:val="left"/>
        <w:rPr>
          <w:color w:val="0C1622"/>
          <w:sz w:val="22"/>
          <w:szCs w:val="22"/>
        </w:rPr>
      </w:pPr>
      <w:r w:rsidRPr="00110DBB">
        <w:rPr>
          <w:color w:val="0C1622"/>
          <w:sz w:val="22"/>
          <w:szCs w:val="22"/>
        </w:rPr>
        <w:t>Document two years of practical experience in a clinical practice</w:t>
      </w:r>
      <w:r w:rsidR="00922CB2">
        <w:rPr>
          <w:color w:val="0C1622"/>
          <w:sz w:val="22"/>
          <w:szCs w:val="22"/>
        </w:rPr>
        <w:t xml:space="preserve"> or equivalent</w:t>
      </w:r>
    </w:p>
    <w:p w14:paraId="14A614BE" w14:textId="3201E577" w:rsidR="00110DBB" w:rsidRPr="002A1654" w:rsidRDefault="00110DBB" w:rsidP="002A1654">
      <w:pPr>
        <w:pStyle w:val="NormalWeb"/>
        <w:spacing w:before="240" w:beforeAutospacing="0" w:after="240" w:afterAutospacing="0"/>
        <w:jc w:val="center"/>
        <w:rPr>
          <w:b/>
          <w:i/>
          <w:sz w:val="32"/>
          <w:u w:val="single"/>
        </w:rPr>
      </w:pPr>
      <w:r w:rsidRPr="002A1654">
        <w:rPr>
          <w:b/>
          <w:i/>
          <w:color w:val="000000"/>
          <w:sz w:val="32"/>
          <w:u w:val="single"/>
          <w:shd w:val="clear" w:color="auto" w:fill="FFFF00"/>
        </w:rPr>
        <w:t>MINIMUM SYSTEM AND EQUIPMENT REQUIREMENTS:</w:t>
      </w:r>
    </w:p>
    <w:p w14:paraId="42766842" w14:textId="77777777" w:rsidR="00110DBB" w:rsidRPr="009C7629" w:rsidRDefault="00110DBB" w:rsidP="004342C5">
      <w:pPr>
        <w:pStyle w:val="NormalWeb"/>
        <w:spacing w:before="0" w:beforeAutospacing="0" w:after="0" w:afterAutospacing="0"/>
      </w:pPr>
      <w:r w:rsidRPr="009C7629">
        <w:rPr>
          <w:color w:val="000000"/>
          <w:u w:val="single"/>
        </w:rPr>
        <w:t>Operating system</w:t>
      </w:r>
    </w:p>
    <w:p w14:paraId="538A7E66" w14:textId="77777777" w:rsidR="00110DBB" w:rsidRPr="009C7629" w:rsidRDefault="00110DBB" w:rsidP="004342C5">
      <w:pPr>
        <w:pStyle w:val="NormalWeb"/>
        <w:numPr>
          <w:ilvl w:val="0"/>
          <w:numId w:val="13"/>
        </w:numPr>
        <w:spacing w:before="0" w:beforeAutospacing="0" w:after="0" w:afterAutospacing="0"/>
        <w:textAlignment w:val="baseline"/>
        <w:rPr>
          <w:color w:val="000000"/>
        </w:rPr>
      </w:pPr>
      <w:r w:rsidRPr="009C7629">
        <w:rPr>
          <w:color w:val="000000"/>
        </w:rPr>
        <w:t>Windows requirements: Windows 10 or later</w:t>
      </w:r>
    </w:p>
    <w:p w14:paraId="031FE168" w14:textId="77777777" w:rsidR="00110DBB" w:rsidRPr="009C7629" w:rsidRDefault="00110DBB" w:rsidP="00110DBB">
      <w:pPr>
        <w:pStyle w:val="NormalWeb"/>
        <w:numPr>
          <w:ilvl w:val="0"/>
          <w:numId w:val="13"/>
        </w:numPr>
        <w:spacing w:before="0" w:beforeAutospacing="0" w:after="0" w:afterAutospacing="0"/>
        <w:textAlignment w:val="baseline"/>
        <w:rPr>
          <w:color w:val="000000"/>
        </w:rPr>
      </w:pPr>
      <w:r w:rsidRPr="009C7629">
        <w:rPr>
          <w:color w:val="000000"/>
        </w:rPr>
        <w:t xml:space="preserve">Mac requirements: </w:t>
      </w:r>
      <w:proofErr w:type="spellStart"/>
      <w:r w:rsidRPr="009C7629">
        <w:rPr>
          <w:color w:val="000000"/>
        </w:rPr>
        <w:t>MacOS</w:t>
      </w:r>
      <w:proofErr w:type="spellEnd"/>
      <w:r w:rsidRPr="009C7629">
        <w:rPr>
          <w:color w:val="000000"/>
        </w:rPr>
        <w:t xml:space="preserve"> "Big Sur" or later</w:t>
      </w:r>
    </w:p>
    <w:p w14:paraId="7C9AA45E" w14:textId="32628E5B" w:rsidR="008807AB" w:rsidRPr="009C7629" w:rsidRDefault="008807AB" w:rsidP="008807AB">
      <w:pPr>
        <w:pStyle w:val="NormalWeb"/>
        <w:numPr>
          <w:ilvl w:val="1"/>
          <w:numId w:val="13"/>
        </w:numPr>
        <w:spacing w:before="0" w:beforeAutospacing="0" w:after="0" w:afterAutospacing="0"/>
        <w:textAlignment w:val="baseline"/>
        <w:rPr>
          <w:color w:val="000000"/>
        </w:rPr>
      </w:pPr>
      <w:r w:rsidRPr="009C7629">
        <w:rPr>
          <w:b/>
        </w:rPr>
        <w:t>NOTE:</w:t>
      </w:r>
      <w:r w:rsidRPr="009C7629">
        <w:t xml:space="preserve"> You can only run </w:t>
      </w:r>
      <w:proofErr w:type="spellStart"/>
      <w:r w:rsidRPr="009C7629">
        <w:t>Nutritec</w:t>
      </w:r>
      <w:proofErr w:type="spellEnd"/>
      <w:r w:rsidRPr="009C7629">
        <w:t xml:space="preserve"> under Windows emulation, not Macs at this time.</w:t>
      </w:r>
    </w:p>
    <w:p w14:paraId="7916F7CB" w14:textId="77777777" w:rsidR="00110DBB" w:rsidRPr="009C7629" w:rsidRDefault="00110DBB" w:rsidP="00110DBB">
      <w:pPr>
        <w:pStyle w:val="NormalWeb"/>
        <w:numPr>
          <w:ilvl w:val="0"/>
          <w:numId w:val="13"/>
        </w:numPr>
        <w:spacing w:before="0" w:beforeAutospacing="0" w:after="0" w:afterAutospacing="0"/>
        <w:textAlignment w:val="baseline"/>
        <w:rPr>
          <w:color w:val="000000"/>
        </w:rPr>
      </w:pPr>
      <w:r w:rsidRPr="009C7629">
        <w:rPr>
          <w:color w:val="000000"/>
        </w:rPr>
        <w:t xml:space="preserve">Linux requirements: 64-bit, Ubuntu 20.04+, </w:t>
      </w:r>
      <w:proofErr w:type="spellStart"/>
      <w:r w:rsidRPr="009C7629">
        <w:rPr>
          <w:color w:val="000000"/>
        </w:rPr>
        <w:t>Debian</w:t>
      </w:r>
      <w:proofErr w:type="spellEnd"/>
      <w:r w:rsidRPr="009C7629">
        <w:rPr>
          <w:color w:val="000000"/>
        </w:rPr>
        <w:t xml:space="preserve"> 10+, </w:t>
      </w:r>
      <w:proofErr w:type="spellStart"/>
      <w:r w:rsidRPr="009C7629">
        <w:rPr>
          <w:color w:val="000000"/>
        </w:rPr>
        <w:t>openSUSE</w:t>
      </w:r>
      <w:proofErr w:type="spellEnd"/>
      <w:r w:rsidRPr="009C7629">
        <w:rPr>
          <w:color w:val="000000"/>
        </w:rPr>
        <w:t xml:space="preserve"> 15.4+, or Fedora Linux 35+</w:t>
      </w:r>
    </w:p>
    <w:p w14:paraId="6F8C0167" w14:textId="37485168" w:rsidR="004342C5" w:rsidRPr="009C7629" w:rsidRDefault="00110DBB" w:rsidP="004342C5">
      <w:pPr>
        <w:pStyle w:val="NormalWeb"/>
        <w:numPr>
          <w:ilvl w:val="0"/>
          <w:numId w:val="13"/>
        </w:numPr>
        <w:spacing w:before="0" w:beforeAutospacing="0" w:after="0" w:afterAutospacing="0"/>
        <w:textAlignment w:val="baseline"/>
        <w:rPr>
          <w:color w:val="000000"/>
        </w:rPr>
      </w:pPr>
      <w:proofErr w:type="spellStart"/>
      <w:r w:rsidRPr="009C7629">
        <w:rPr>
          <w:color w:val="000000"/>
        </w:rPr>
        <w:t>iOS</w:t>
      </w:r>
      <w:proofErr w:type="spellEnd"/>
      <w:r w:rsidRPr="009C7629">
        <w:rPr>
          <w:color w:val="000000"/>
        </w:rPr>
        <w:t xml:space="preserve"> requirements: </w:t>
      </w:r>
      <w:proofErr w:type="spellStart"/>
      <w:r w:rsidRPr="009C7629">
        <w:rPr>
          <w:color w:val="000000"/>
        </w:rPr>
        <w:t>iOS</w:t>
      </w:r>
      <w:proofErr w:type="spellEnd"/>
      <w:r w:rsidRPr="009C7629">
        <w:rPr>
          <w:color w:val="000000"/>
        </w:rPr>
        <w:t xml:space="preserve"> 15 or later</w:t>
      </w:r>
    </w:p>
    <w:p w14:paraId="6C67CFF4" w14:textId="77777777" w:rsidR="004342C5" w:rsidRPr="009C7629" w:rsidRDefault="004342C5" w:rsidP="004342C5">
      <w:pPr>
        <w:pStyle w:val="NormalWeb"/>
        <w:spacing w:before="0" w:beforeAutospacing="0" w:after="0" w:afterAutospacing="0"/>
        <w:ind w:left="720"/>
        <w:textAlignment w:val="baseline"/>
        <w:rPr>
          <w:color w:val="000000"/>
        </w:rPr>
      </w:pPr>
    </w:p>
    <w:p w14:paraId="3AAF72CD" w14:textId="77777777" w:rsidR="00110DBB" w:rsidRPr="009C7629" w:rsidRDefault="00110DBB" w:rsidP="004342C5">
      <w:pPr>
        <w:pStyle w:val="NormalWeb"/>
        <w:spacing w:before="0" w:beforeAutospacing="0" w:after="0" w:afterAutospacing="0"/>
      </w:pPr>
      <w:r w:rsidRPr="009C7629">
        <w:rPr>
          <w:color w:val="000000"/>
          <w:u w:val="single"/>
        </w:rPr>
        <w:t>Processor</w:t>
      </w:r>
    </w:p>
    <w:p w14:paraId="77D3EC0D" w14:textId="77777777" w:rsidR="00110DBB" w:rsidRPr="009C7629" w:rsidRDefault="00110DBB" w:rsidP="004342C5">
      <w:pPr>
        <w:pStyle w:val="NormalWeb"/>
        <w:numPr>
          <w:ilvl w:val="0"/>
          <w:numId w:val="14"/>
        </w:numPr>
        <w:spacing w:before="0" w:beforeAutospacing="0" w:after="0" w:afterAutospacing="0"/>
        <w:textAlignment w:val="baseline"/>
        <w:rPr>
          <w:color w:val="000000"/>
        </w:rPr>
      </w:pPr>
      <w:r w:rsidRPr="009C7629">
        <w:rPr>
          <w:color w:val="000000"/>
        </w:rPr>
        <w:t>Windows requirements: Intel Core i5 (sixth generation or newer) or equivalent memory</w:t>
      </w:r>
    </w:p>
    <w:p w14:paraId="1813A244" w14:textId="77777777" w:rsidR="00110DBB" w:rsidRPr="009C7629" w:rsidRDefault="00110DBB" w:rsidP="004342C5">
      <w:pPr>
        <w:pStyle w:val="NormalWeb"/>
        <w:numPr>
          <w:ilvl w:val="0"/>
          <w:numId w:val="14"/>
        </w:numPr>
        <w:spacing w:before="0" w:beforeAutospacing="0" w:after="0" w:afterAutospacing="0"/>
        <w:textAlignment w:val="baseline"/>
        <w:rPr>
          <w:color w:val="000000"/>
        </w:rPr>
      </w:pPr>
      <w:r w:rsidRPr="009C7629">
        <w:rPr>
          <w:color w:val="000000"/>
        </w:rPr>
        <w:t>Mac requirements:  Intel Core i5 (sixth generation or newer) or equivalent memory</w:t>
      </w:r>
    </w:p>
    <w:p w14:paraId="4DE51258" w14:textId="395E9583" w:rsidR="008807AB" w:rsidRPr="009C7629" w:rsidRDefault="008807AB" w:rsidP="004342C5">
      <w:pPr>
        <w:pStyle w:val="NormalWeb"/>
        <w:numPr>
          <w:ilvl w:val="1"/>
          <w:numId w:val="14"/>
        </w:numPr>
        <w:spacing w:before="0" w:beforeAutospacing="0" w:after="0" w:afterAutospacing="0"/>
        <w:textAlignment w:val="baseline"/>
        <w:rPr>
          <w:color w:val="000000"/>
        </w:rPr>
      </w:pPr>
      <w:r w:rsidRPr="009C7629">
        <w:rPr>
          <w:b/>
        </w:rPr>
        <w:t>NOTE:</w:t>
      </w:r>
      <w:r w:rsidRPr="009C7629">
        <w:t xml:space="preserve"> You can only run </w:t>
      </w:r>
      <w:proofErr w:type="spellStart"/>
      <w:r w:rsidRPr="009C7629">
        <w:t>Nutritec</w:t>
      </w:r>
      <w:proofErr w:type="spellEnd"/>
      <w:r w:rsidRPr="009C7629">
        <w:t xml:space="preserve"> under Windows emulation, not Macs at this time.</w:t>
      </w:r>
    </w:p>
    <w:p w14:paraId="4444C1C7" w14:textId="77777777" w:rsidR="00110DBB" w:rsidRPr="009C7629" w:rsidRDefault="00110DBB" w:rsidP="004342C5">
      <w:pPr>
        <w:pStyle w:val="NormalWeb"/>
        <w:numPr>
          <w:ilvl w:val="0"/>
          <w:numId w:val="14"/>
        </w:numPr>
        <w:spacing w:before="0" w:beforeAutospacing="0" w:after="0" w:afterAutospacing="0"/>
        <w:textAlignment w:val="baseline"/>
        <w:rPr>
          <w:color w:val="000000"/>
        </w:rPr>
      </w:pPr>
      <w:r w:rsidRPr="009C7629">
        <w:rPr>
          <w:color w:val="000000"/>
        </w:rPr>
        <w:t>Linux requirements: Intel Core i5 (sixth generation or newer) or equivalent memory</w:t>
      </w:r>
    </w:p>
    <w:p w14:paraId="65A1C74A" w14:textId="77777777" w:rsidR="004342C5" w:rsidRPr="009C7629" w:rsidRDefault="004342C5" w:rsidP="004342C5">
      <w:pPr>
        <w:pStyle w:val="NormalWeb"/>
        <w:spacing w:before="0" w:beforeAutospacing="0" w:after="0" w:afterAutospacing="0"/>
        <w:ind w:left="720"/>
        <w:textAlignment w:val="baseline"/>
        <w:rPr>
          <w:color w:val="000000"/>
        </w:rPr>
      </w:pPr>
    </w:p>
    <w:p w14:paraId="1CCAB62D" w14:textId="77777777" w:rsidR="00110DBB" w:rsidRPr="009C7629" w:rsidRDefault="00110DBB" w:rsidP="00C466E2">
      <w:pPr>
        <w:pStyle w:val="NormalWeb"/>
        <w:spacing w:before="0" w:beforeAutospacing="0" w:after="0" w:afterAutospacing="0"/>
      </w:pPr>
      <w:r w:rsidRPr="009C7629">
        <w:rPr>
          <w:color w:val="000000"/>
          <w:u w:val="single"/>
        </w:rPr>
        <w:t>Memory</w:t>
      </w:r>
    </w:p>
    <w:p w14:paraId="27BBAFBF" w14:textId="77777777" w:rsidR="00110DBB" w:rsidRPr="009C7629" w:rsidRDefault="00110DBB" w:rsidP="00C466E2">
      <w:pPr>
        <w:pStyle w:val="NormalWeb"/>
        <w:numPr>
          <w:ilvl w:val="0"/>
          <w:numId w:val="15"/>
        </w:numPr>
        <w:spacing w:before="0" w:beforeAutospacing="0" w:after="0" w:afterAutospacing="0"/>
        <w:textAlignment w:val="baseline"/>
        <w:rPr>
          <w:color w:val="000000"/>
        </w:rPr>
      </w:pPr>
      <w:r w:rsidRPr="009C7629">
        <w:rPr>
          <w:color w:val="000000"/>
        </w:rPr>
        <w:t>2 GB minimum, 4 GB recommended  </w:t>
      </w:r>
    </w:p>
    <w:p w14:paraId="4A451598" w14:textId="77777777" w:rsidR="00AE69FA" w:rsidRPr="009C7629" w:rsidRDefault="00AE69FA" w:rsidP="00AE69FA">
      <w:pPr>
        <w:pStyle w:val="NormalWeb"/>
        <w:spacing w:before="0" w:beforeAutospacing="0" w:after="0" w:afterAutospacing="0"/>
        <w:ind w:left="720"/>
        <w:textAlignment w:val="baseline"/>
        <w:rPr>
          <w:color w:val="000000"/>
        </w:rPr>
      </w:pPr>
    </w:p>
    <w:p w14:paraId="6651EC3B" w14:textId="77777777" w:rsidR="00110DBB" w:rsidRPr="009C7629" w:rsidRDefault="00110DBB" w:rsidP="004342C5">
      <w:pPr>
        <w:pStyle w:val="NormalWeb"/>
        <w:spacing w:before="0" w:beforeAutospacing="0" w:after="0" w:afterAutospacing="0"/>
      </w:pPr>
      <w:r w:rsidRPr="009C7629">
        <w:rPr>
          <w:color w:val="000000"/>
          <w:u w:val="single"/>
        </w:rPr>
        <w:lastRenderedPageBreak/>
        <w:t>Screen resolution</w:t>
      </w:r>
    </w:p>
    <w:p w14:paraId="6FE075F6" w14:textId="77777777" w:rsidR="00110DBB" w:rsidRPr="009C7629" w:rsidRDefault="00110DBB" w:rsidP="004342C5">
      <w:pPr>
        <w:pStyle w:val="NormalWeb"/>
        <w:numPr>
          <w:ilvl w:val="0"/>
          <w:numId w:val="16"/>
        </w:numPr>
        <w:spacing w:before="0" w:beforeAutospacing="0" w:after="0" w:afterAutospacing="0"/>
        <w:textAlignment w:val="baseline"/>
        <w:rPr>
          <w:color w:val="000000"/>
        </w:rPr>
      </w:pPr>
      <w:r w:rsidRPr="009C7629">
        <w:rPr>
          <w:color w:val="000000"/>
        </w:rPr>
        <w:t>1280x1024 or larger  </w:t>
      </w:r>
    </w:p>
    <w:p w14:paraId="0A674145" w14:textId="77777777" w:rsidR="004342C5" w:rsidRPr="009C7629" w:rsidRDefault="004342C5" w:rsidP="004342C5">
      <w:pPr>
        <w:pStyle w:val="NormalWeb"/>
        <w:spacing w:before="0" w:beforeAutospacing="0" w:after="0" w:afterAutospacing="0"/>
        <w:ind w:left="720"/>
        <w:textAlignment w:val="baseline"/>
        <w:rPr>
          <w:color w:val="000000"/>
        </w:rPr>
      </w:pPr>
    </w:p>
    <w:p w14:paraId="111A591A" w14:textId="77777777" w:rsidR="00110DBB" w:rsidRPr="009C7629" w:rsidRDefault="00110DBB" w:rsidP="004342C5">
      <w:pPr>
        <w:pStyle w:val="NormalWeb"/>
        <w:spacing w:before="0" w:beforeAutospacing="0" w:after="0" w:afterAutospacing="0"/>
      </w:pPr>
      <w:r w:rsidRPr="009C7629">
        <w:rPr>
          <w:color w:val="000000"/>
          <w:u w:val="single"/>
        </w:rPr>
        <w:t>Application window size</w:t>
      </w:r>
    </w:p>
    <w:p w14:paraId="3AD9024D" w14:textId="77777777" w:rsidR="00110DBB" w:rsidRPr="009C7629" w:rsidRDefault="00110DBB" w:rsidP="004342C5">
      <w:pPr>
        <w:pStyle w:val="NormalWeb"/>
        <w:numPr>
          <w:ilvl w:val="0"/>
          <w:numId w:val="17"/>
        </w:numPr>
        <w:spacing w:before="0" w:beforeAutospacing="0" w:after="0" w:afterAutospacing="0"/>
        <w:textAlignment w:val="baseline"/>
        <w:rPr>
          <w:color w:val="000000"/>
        </w:rPr>
      </w:pPr>
      <w:r w:rsidRPr="009C7629">
        <w:rPr>
          <w:color w:val="000000"/>
        </w:rPr>
        <w:t>1024x680 or larger  </w:t>
      </w:r>
    </w:p>
    <w:p w14:paraId="363FB04F" w14:textId="77777777" w:rsidR="004342C5" w:rsidRPr="009C7629" w:rsidRDefault="004342C5" w:rsidP="004342C5">
      <w:pPr>
        <w:pStyle w:val="NormalWeb"/>
        <w:spacing w:before="0" w:beforeAutospacing="0" w:after="0" w:afterAutospacing="0"/>
        <w:ind w:left="720"/>
        <w:textAlignment w:val="baseline"/>
        <w:rPr>
          <w:color w:val="000000"/>
        </w:rPr>
      </w:pPr>
    </w:p>
    <w:p w14:paraId="323A253B" w14:textId="77777777" w:rsidR="00110DBB" w:rsidRPr="009C7629" w:rsidRDefault="00110DBB" w:rsidP="004342C5">
      <w:pPr>
        <w:pStyle w:val="NormalWeb"/>
        <w:spacing w:before="0" w:beforeAutospacing="0" w:after="0" w:afterAutospacing="0"/>
      </w:pPr>
      <w:r w:rsidRPr="009C7629">
        <w:rPr>
          <w:color w:val="000000"/>
          <w:u w:val="single"/>
        </w:rPr>
        <w:t>Internet connection</w:t>
      </w:r>
    </w:p>
    <w:p w14:paraId="7BB3196E" w14:textId="77777777" w:rsidR="00110DBB" w:rsidRPr="009C7629" w:rsidRDefault="00110DBB" w:rsidP="004342C5">
      <w:pPr>
        <w:pStyle w:val="NormalWeb"/>
        <w:numPr>
          <w:ilvl w:val="0"/>
          <w:numId w:val="18"/>
        </w:numPr>
        <w:spacing w:before="0" w:beforeAutospacing="0" w:after="0" w:afterAutospacing="0"/>
        <w:textAlignment w:val="baseline"/>
        <w:rPr>
          <w:color w:val="000000"/>
        </w:rPr>
      </w:pPr>
      <w:r w:rsidRPr="009C7629">
        <w:rPr>
          <w:color w:val="000000"/>
        </w:rPr>
        <w:t>Required (desktops: ADSL or higher, mobile: 4G or higher)</w:t>
      </w:r>
    </w:p>
    <w:p w14:paraId="445BA209" w14:textId="77777777" w:rsidR="004342C5" w:rsidRPr="009C7629" w:rsidRDefault="004342C5" w:rsidP="004342C5">
      <w:pPr>
        <w:pStyle w:val="NormalWeb"/>
        <w:spacing w:before="0" w:beforeAutospacing="0" w:after="0" w:afterAutospacing="0"/>
        <w:textAlignment w:val="baseline"/>
        <w:rPr>
          <w:color w:val="000000"/>
        </w:rPr>
      </w:pPr>
    </w:p>
    <w:p w14:paraId="20E3785D" w14:textId="5ED93853" w:rsidR="00110DBB" w:rsidRPr="009C7629" w:rsidRDefault="00110DBB" w:rsidP="00110DBB">
      <w:pPr>
        <w:pStyle w:val="NormalWeb"/>
        <w:spacing w:before="0" w:beforeAutospacing="0" w:after="200" w:afterAutospacing="0"/>
      </w:pPr>
      <w:r w:rsidRPr="009C7629">
        <w:rPr>
          <w:color w:val="000000"/>
        </w:rPr>
        <w:t>Quality cannot be guaranteed for 512kbps. Users will need to have high internet speed.</w:t>
      </w:r>
    </w:p>
    <w:p w14:paraId="0DCCCE77" w14:textId="255C78AC" w:rsidR="00110DBB" w:rsidRPr="002A1654" w:rsidRDefault="008301CD" w:rsidP="008301CD">
      <w:pPr>
        <w:pStyle w:val="BodyText"/>
        <w:rPr>
          <w:b/>
          <w:i/>
          <w:color w:val="000000"/>
          <w:sz w:val="32"/>
          <w:u w:val="single"/>
        </w:rPr>
      </w:pPr>
      <w:r w:rsidRPr="002A1654">
        <w:rPr>
          <w:b/>
          <w:i/>
          <w:color w:val="000000"/>
          <w:sz w:val="32"/>
          <w:u w:val="single"/>
        </w:rPr>
        <w:t>Educational goals and learning objectives:</w:t>
      </w:r>
    </w:p>
    <w:p w14:paraId="0FA29284" w14:textId="77777777" w:rsidR="00CE7574" w:rsidRPr="009C7629" w:rsidRDefault="00CE7574" w:rsidP="00CE7574">
      <w:pPr>
        <w:pStyle w:val="Heading3"/>
        <w:tabs>
          <w:tab w:val="left" w:pos="-2340"/>
          <w:tab w:val="left" w:pos="1260"/>
          <w:tab w:val="left" w:pos="1350"/>
          <w:tab w:val="left" w:pos="1440"/>
          <w:tab w:val="left" w:pos="6390"/>
        </w:tabs>
        <w:rPr>
          <w:rFonts w:ascii="Times New Roman" w:hAnsi="Times New Roman" w:cs="Times New Roman"/>
        </w:rPr>
      </w:pPr>
      <w:r w:rsidRPr="009C7629">
        <w:rPr>
          <w:rFonts w:ascii="Times New Roman" w:hAnsi="Times New Roman" w:cs="Times New Roman"/>
        </w:rPr>
        <w:t xml:space="preserve">Expiration date of enduring activity or materials: </w:t>
      </w:r>
    </w:p>
    <w:p w14:paraId="6ADB9696" w14:textId="77777777" w:rsidR="00CE7574" w:rsidRPr="009C7629" w:rsidRDefault="00CE7574" w:rsidP="00CE7574">
      <w:pPr>
        <w:tabs>
          <w:tab w:val="left" w:pos="-2340"/>
          <w:tab w:val="left" w:pos="1260"/>
          <w:tab w:val="left" w:pos="1350"/>
          <w:tab w:val="left" w:pos="1440"/>
          <w:tab w:val="left" w:pos="6390"/>
        </w:tabs>
      </w:pPr>
      <w:r w:rsidRPr="009C7629">
        <w:t>Blended activity with a combination of a “live” weekly component and a provider-directed, learner-paced component</w:t>
      </w:r>
    </w:p>
    <w:p w14:paraId="052CE105" w14:textId="77777777" w:rsidR="00CE7574" w:rsidRPr="009C7629" w:rsidRDefault="00CE7574" w:rsidP="00CE7574">
      <w:pPr>
        <w:numPr>
          <w:ilvl w:val="0"/>
          <w:numId w:val="22"/>
        </w:numPr>
        <w:tabs>
          <w:tab w:val="left" w:pos="-2340"/>
          <w:tab w:val="left" w:pos="1260"/>
          <w:tab w:val="left" w:pos="1350"/>
          <w:tab w:val="left" w:pos="1440"/>
          <w:tab w:val="left" w:pos="6390"/>
        </w:tabs>
      </w:pPr>
      <w:r w:rsidRPr="009C7629">
        <w:t>Date(s) of pre work and/or post-activity work: September 2028</w:t>
      </w:r>
    </w:p>
    <w:p w14:paraId="54425423" w14:textId="5FBD858D" w:rsidR="00CE7574" w:rsidRPr="009C7629" w:rsidRDefault="00CE7574" w:rsidP="00CE7574">
      <w:pPr>
        <w:numPr>
          <w:ilvl w:val="0"/>
          <w:numId w:val="22"/>
        </w:numPr>
        <w:tabs>
          <w:tab w:val="left" w:pos="-2340"/>
          <w:tab w:val="left" w:pos="1260"/>
          <w:tab w:val="left" w:pos="1350"/>
          <w:tab w:val="left" w:pos="1440"/>
          <w:tab w:val="left" w:pos="6390"/>
        </w:tabs>
      </w:pPr>
      <w:r w:rsidRPr="009C7629">
        <w:t>Date of live portion of activity: “live” weekly lecture conference calls (Sept - June)</w:t>
      </w:r>
    </w:p>
    <w:p w14:paraId="04B951C3" w14:textId="77777777" w:rsidR="00CE7574" w:rsidRPr="009C7629" w:rsidRDefault="00CE7574" w:rsidP="00CE7574">
      <w:pPr>
        <w:tabs>
          <w:tab w:val="left" w:pos="-2340"/>
          <w:tab w:val="left" w:pos="1260"/>
          <w:tab w:val="left" w:pos="1350"/>
          <w:tab w:val="left" w:pos="1440"/>
          <w:tab w:val="left" w:pos="6390"/>
        </w:tabs>
        <w:ind w:left="720"/>
      </w:pPr>
    </w:p>
    <w:p w14:paraId="3D8D4786" w14:textId="77777777" w:rsidR="008301CD" w:rsidRPr="009C7629" w:rsidRDefault="008301CD" w:rsidP="008301CD">
      <w:pPr>
        <w:pStyle w:val="NormalWeb"/>
        <w:spacing w:before="0" w:beforeAutospacing="0" w:after="200" w:afterAutospacing="0"/>
      </w:pPr>
      <w:r w:rsidRPr="009C7629">
        <w:rPr>
          <w:b/>
          <w:bCs/>
          <w:color w:val="000000"/>
          <w:u w:val="single"/>
        </w:rPr>
        <w:t>Course Description:</w:t>
      </w:r>
      <w:r w:rsidRPr="009C7629">
        <w:rPr>
          <w:color w:val="000000"/>
        </w:rPr>
        <w:t xml:space="preserve"> Certified Clinician of Whole Food Nutrition certification program</w:t>
      </w:r>
    </w:p>
    <w:p w14:paraId="6FFDC08F" w14:textId="77777777" w:rsidR="008301CD" w:rsidRPr="009C7629" w:rsidRDefault="008301CD" w:rsidP="008301CD">
      <w:pPr>
        <w:pStyle w:val="NormalWeb"/>
        <w:spacing w:before="0" w:beforeAutospacing="0" w:after="200" w:afterAutospacing="0"/>
      </w:pPr>
      <w:r w:rsidRPr="009C7629">
        <w:rPr>
          <w:b/>
          <w:bCs/>
          <w:color w:val="000000"/>
          <w:u w:val="single"/>
        </w:rPr>
        <w:t>Course Objective:</w:t>
      </w:r>
      <w:r w:rsidRPr="009C7629">
        <w:rPr>
          <w:color w:val="000000"/>
        </w:rPr>
        <w:t xml:space="preserve"> The basic objectives and goals of continuing education are the growth, maintenance of knowledge and competency, the cultivation of skills, and greater understanding, with a continual striving for excellence in chiropractic care and the improvement in the health and welfare of the public. Furthermore, the certification program also seeks to define, analyze and prescribe a nutritional approach to balancing human biochemical functions at the cellular level for the purpose of facilitating the client’s state of physiologic homeostasis and optimum good health.</w:t>
      </w:r>
    </w:p>
    <w:p w14:paraId="74D128D4" w14:textId="77777777" w:rsidR="008301CD" w:rsidRPr="009C7629" w:rsidRDefault="008301CD" w:rsidP="008301CD">
      <w:pPr>
        <w:pStyle w:val="NormalWeb"/>
        <w:spacing w:before="0" w:beforeAutospacing="0" w:after="200" w:afterAutospacing="0"/>
      </w:pPr>
      <w:r w:rsidRPr="009C7629">
        <w:rPr>
          <w:b/>
          <w:bCs/>
          <w:color w:val="000000"/>
          <w:u w:val="single"/>
        </w:rPr>
        <w:t>Participant Objectives:</w:t>
      </w:r>
    </w:p>
    <w:p w14:paraId="17184906" w14:textId="5F57B288" w:rsidR="008301CD" w:rsidRPr="009C7629" w:rsidRDefault="008301CD" w:rsidP="008301CD">
      <w:pPr>
        <w:pStyle w:val="NormalWeb"/>
        <w:spacing w:before="0" w:beforeAutospacing="0" w:after="200" w:afterAutospacing="0"/>
      </w:pPr>
      <w:r w:rsidRPr="009C7629">
        <w:rPr>
          <w:color w:val="000000"/>
        </w:rPr>
        <w:t>At the completion of this 100-hour certification program, the participant will be able to</w:t>
      </w:r>
      <w:r w:rsidR="00895B26" w:rsidRPr="009C7629">
        <w:rPr>
          <w:color w:val="000000"/>
        </w:rPr>
        <w:t xml:space="preserve"> (not </w:t>
      </w:r>
      <w:proofErr w:type="gramStart"/>
      <w:r w:rsidR="00895B26" w:rsidRPr="009C7629">
        <w:rPr>
          <w:color w:val="000000"/>
        </w:rPr>
        <w:t>limited</w:t>
      </w:r>
      <w:proofErr w:type="gramEnd"/>
      <w:r w:rsidR="00895B26" w:rsidRPr="009C7629">
        <w:rPr>
          <w:color w:val="000000"/>
        </w:rPr>
        <w:t xml:space="preserve"> to)</w:t>
      </w:r>
      <w:r w:rsidRPr="009C7629">
        <w:rPr>
          <w:color w:val="000000"/>
        </w:rPr>
        <w:t>:</w:t>
      </w:r>
    </w:p>
    <w:p w14:paraId="19B63656"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Understand how the human body cannot perform its normal biomechanical functions without the proper nutritional support</w:t>
      </w:r>
    </w:p>
    <w:p w14:paraId="7E4F3BD5"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Identify nutrient rich versus nutrient deficient foods found in the standard American diet</w:t>
      </w:r>
    </w:p>
    <w:p w14:paraId="40B75C3B"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Perform a nutritional assessment and examination for the purpose of identifying common digestive problems and prescribing forms of nutritional support</w:t>
      </w:r>
    </w:p>
    <w:p w14:paraId="555A1508"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Describe forms of organ system compromise resulting from poor diet, including those seen in the stomach, liver, gallbladder, pancreas and adrenal glands</w:t>
      </w:r>
    </w:p>
    <w:p w14:paraId="7BE5A653"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Describe symptoms and/or complaints that may result from a congested hepatic system and how this may be related to improper dietary habits</w:t>
      </w:r>
    </w:p>
    <w:p w14:paraId="342AB6DD"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Analyze and describe cellular and organ system dysfunction as it relates to impaired carbohydrate metabolism and reactive hypoglycemia</w:t>
      </w:r>
    </w:p>
    <w:p w14:paraId="65B607BC"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Identify remedies for digestive, blood sugar handling, and musculoskeletal imbalances based on workshop videos</w:t>
      </w:r>
    </w:p>
    <w:p w14:paraId="1353B421"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Identify remedies for endocrine and female/male hormone dysfunction as it relates to basic clinical endocrinology</w:t>
      </w:r>
    </w:p>
    <w:p w14:paraId="0D3220FF"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Provide sugar control dietary guidelines for common sugar handling problems</w:t>
      </w:r>
    </w:p>
    <w:p w14:paraId="5728834B"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Analyze and describe cellular and organ system dysfunction as it relates to impaired protein metabolism, including the anabolic and catabolic effects</w:t>
      </w:r>
    </w:p>
    <w:p w14:paraId="4841B7FA"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lastRenderedPageBreak/>
        <w:t>Analyze and describe cellular dysfunction and organ system compromise problems that result from impaired essential fatty acid and fat soluble factors metabolism</w:t>
      </w:r>
    </w:p>
    <w:p w14:paraId="1C3BC298"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 xml:space="preserve">Identify the types of calcium and its use biochemically, including the cellular effects of its overabundance or deficiency in the bloodstream and how this relates to the body’s </w:t>
      </w:r>
      <w:proofErr w:type="spellStart"/>
      <w:r w:rsidRPr="009C7629">
        <w:rPr>
          <w:color w:val="000000"/>
        </w:rPr>
        <w:t>calcium:phosphorous</w:t>
      </w:r>
      <w:proofErr w:type="spellEnd"/>
      <w:r w:rsidRPr="009C7629">
        <w:rPr>
          <w:color w:val="000000"/>
        </w:rPr>
        <w:t xml:space="preserve"> balance</w:t>
      </w:r>
    </w:p>
    <w:p w14:paraId="3BA513B7" w14:textId="77777777" w:rsidR="008301CD" w:rsidRPr="009C7629" w:rsidRDefault="008301CD" w:rsidP="008301CD">
      <w:pPr>
        <w:pStyle w:val="NormalWeb"/>
        <w:numPr>
          <w:ilvl w:val="0"/>
          <w:numId w:val="19"/>
        </w:numPr>
        <w:spacing w:before="0" w:beforeAutospacing="0" w:after="0" w:afterAutospacing="0"/>
        <w:textAlignment w:val="baseline"/>
        <w:rPr>
          <w:color w:val="000000"/>
        </w:rPr>
      </w:pPr>
      <w:r w:rsidRPr="009C7629">
        <w:rPr>
          <w:color w:val="000000"/>
        </w:rPr>
        <w:t xml:space="preserve">Describe the hormonal influence on calcium metabolism and its relationship to maintaining a balanced 10:4 </w:t>
      </w:r>
      <w:proofErr w:type="spellStart"/>
      <w:r w:rsidRPr="009C7629">
        <w:rPr>
          <w:color w:val="000000"/>
        </w:rPr>
        <w:t>calcium:phosphorous</w:t>
      </w:r>
      <w:proofErr w:type="spellEnd"/>
      <w:r w:rsidRPr="009C7629">
        <w:rPr>
          <w:color w:val="000000"/>
        </w:rPr>
        <w:t xml:space="preserve"> ratio</w:t>
      </w:r>
    </w:p>
    <w:p w14:paraId="46F22CCB" w14:textId="77777777" w:rsidR="008301CD" w:rsidRPr="009C7629" w:rsidRDefault="008301CD" w:rsidP="008301CD">
      <w:pPr>
        <w:pStyle w:val="NormalWeb"/>
        <w:numPr>
          <w:ilvl w:val="0"/>
          <w:numId w:val="19"/>
        </w:numPr>
        <w:spacing w:before="0" w:beforeAutospacing="0" w:after="200" w:afterAutospacing="0"/>
        <w:textAlignment w:val="baseline"/>
        <w:rPr>
          <w:color w:val="000000"/>
        </w:rPr>
      </w:pPr>
      <w:r w:rsidRPr="009C7629">
        <w:rPr>
          <w:color w:val="000000"/>
        </w:rPr>
        <w:t xml:space="preserve">Describe the far-reaching metabolic and physiologic effects of an imbalanced </w:t>
      </w:r>
      <w:proofErr w:type="spellStart"/>
      <w:r w:rsidRPr="009C7629">
        <w:rPr>
          <w:color w:val="000000"/>
        </w:rPr>
        <w:t>calcium:phosphorous</w:t>
      </w:r>
      <w:proofErr w:type="spellEnd"/>
      <w:r w:rsidRPr="009C7629">
        <w:rPr>
          <w:color w:val="000000"/>
        </w:rPr>
        <w:t xml:space="preserve"> ratio</w:t>
      </w:r>
    </w:p>
    <w:p w14:paraId="6BD3CEDE" w14:textId="7DDEA1BA" w:rsidR="00142B68" w:rsidRPr="009C7629" w:rsidRDefault="00142B68" w:rsidP="002A1654">
      <w:pPr>
        <w:pStyle w:val="BodyText"/>
        <w:rPr>
          <w:b/>
          <w:bCs w:val="0"/>
          <w:i/>
          <w:sz w:val="32"/>
          <w:szCs w:val="32"/>
          <w:u w:val="single"/>
        </w:rPr>
      </w:pPr>
      <w:r w:rsidRPr="009C7629">
        <w:rPr>
          <w:b/>
          <w:bCs w:val="0"/>
          <w:i/>
          <w:sz w:val="32"/>
          <w:szCs w:val="32"/>
          <w:u w:val="single"/>
        </w:rPr>
        <w:t>DISCLOSURE STATEMENTS:</w:t>
      </w:r>
    </w:p>
    <w:p w14:paraId="2F5C5F96" w14:textId="77777777" w:rsidR="009C7629" w:rsidRPr="009C7629" w:rsidRDefault="009C7629" w:rsidP="009C7629">
      <w:pPr>
        <w:tabs>
          <w:tab w:val="left" w:pos="-2340"/>
          <w:tab w:val="left" w:pos="1260"/>
          <w:tab w:val="left" w:pos="1350"/>
          <w:tab w:val="left" w:pos="1440"/>
          <w:tab w:val="left" w:pos="6390"/>
        </w:tabs>
        <w:spacing w:before="240" w:after="240"/>
      </w:pPr>
      <w:r w:rsidRPr="009C7629">
        <w:t>International Foundation for Nutrition and Health is accredited as a provider of nursing continuing professional development by the American Nurses Credentialing Center’s Commission on Accreditation.</w:t>
      </w:r>
    </w:p>
    <w:p w14:paraId="05CBDB88" w14:textId="77777777" w:rsidR="009C7629" w:rsidRPr="009C7629" w:rsidRDefault="009C7629" w:rsidP="009C7629">
      <w:pPr>
        <w:pStyle w:val="BodyText"/>
        <w:jc w:val="left"/>
        <w:rPr>
          <w:b/>
          <w:color w:val="000000"/>
          <w:sz w:val="24"/>
        </w:rPr>
      </w:pPr>
      <w:r w:rsidRPr="009C7629">
        <w:rPr>
          <w:color w:val="000000"/>
          <w:sz w:val="24"/>
        </w:rPr>
        <w:t>International Foundation for Nutrition and Health (IFNH) is recognized by the PACE program of the Federation of Chiropractic Licensing Boards.</w:t>
      </w:r>
      <w:r w:rsidRPr="009C7629">
        <w:rPr>
          <w:rFonts w:ascii="Verdana" w:hAnsi="Verdana"/>
          <w:color w:val="000000"/>
          <w:sz w:val="24"/>
        </w:rPr>
        <w:t xml:space="preserve"> </w:t>
      </w:r>
      <w:r w:rsidRPr="009C7629">
        <w:rPr>
          <w:color w:val="000000"/>
          <w:sz w:val="24"/>
        </w:rPr>
        <w:t xml:space="preserve">NOTE: States that do not accept PACE include Arkansas, Delaware, Hawaii, Illinois, Michigan, Mississippi, New York, Oklahoma, Pennsylvania, West Virginia, Wisconsin, Alberta, British Columbia, Manitoba, New Brunswick, Newfoundland/Lab, Ontario, PE Island, Quebec, Saskatchewan. To learn about the FCLB regulatory boards, please visit: </w:t>
      </w:r>
      <w:hyperlink r:id="rId13" w:history="1">
        <w:r w:rsidRPr="009C7629">
          <w:rPr>
            <w:rStyle w:val="Hyperlink"/>
            <w:sz w:val="24"/>
          </w:rPr>
          <w:t>https://pacex.fclb.org/pages/RegulatoryBoards.php</w:t>
        </w:r>
      </w:hyperlink>
      <w:r w:rsidRPr="009C7629">
        <w:rPr>
          <w:color w:val="000000"/>
          <w:sz w:val="24"/>
        </w:rPr>
        <w:t xml:space="preserve"> </w:t>
      </w:r>
    </w:p>
    <w:p w14:paraId="5DB56E81" w14:textId="77777777" w:rsidR="0049688D" w:rsidRPr="009C7629" w:rsidRDefault="0049688D" w:rsidP="00142B68">
      <w:pPr>
        <w:pStyle w:val="BodyText"/>
        <w:jc w:val="left"/>
        <w:rPr>
          <w:color w:val="000000"/>
          <w:sz w:val="24"/>
        </w:rPr>
      </w:pPr>
    </w:p>
    <w:p w14:paraId="60EF4B63" w14:textId="4D2A8257" w:rsidR="00142B68" w:rsidRPr="009C7629" w:rsidRDefault="00142B68" w:rsidP="00142B68">
      <w:pPr>
        <w:pStyle w:val="BodyText"/>
        <w:jc w:val="left"/>
        <w:rPr>
          <w:color w:val="000000"/>
          <w:sz w:val="24"/>
        </w:rPr>
      </w:pPr>
      <w:r w:rsidRPr="009C7629">
        <w:rPr>
          <w:color w:val="000000"/>
          <w:sz w:val="24"/>
        </w:rPr>
        <w:t>In order to obtain the</w:t>
      </w:r>
      <w:r w:rsidR="0049688D" w:rsidRPr="009C7629">
        <w:rPr>
          <w:color w:val="000000"/>
          <w:sz w:val="24"/>
        </w:rPr>
        <w:t xml:space="preserve"> CCWFN</w:t>
      </w:r>
      <w:r w:rsidRPr="009C7629">
        <w:rPr>
          <w:color w:val="000000"/>
          <w:sz w:val="24"/>
        </w:rPr>
        <w:t xml:space="preserve"> 100 </w:t>
      </w:r>
      <w:r w:rsidR="000E3065" w:rsidRPr="009C7629">
        <w:rPr>
          <w:color w:val="000000"/>
          <w:sz w:val="24"/>
        </w:rPr>
        <w:t>certification</w:t>
      </w:r>
      <w:r w:rsidRPr="009C7629">
        <w:rPr>
          <w:color w:val="000000"/>
          <w:sz w:val="24"/>
        </w:rPr>
        <w:t xml:space="preserve"> hours for this program the learners must complete the following:</w:t>
      </w:r>
    </w:p>
    <w:p w14:paraId="6F016D7B" w14:textId="65F7B58D" w:rsidR="00142B68" w:rsidRPr="009C7629" w:rsidRDefault="00142B68" w:rsidP="00DF6DE1">
      <w:pPr>
        <w:pStyle w:val="NormalWeb"/>
        <w:numPr>
          <w:ilvl w:val="0"/>
          <w:numId w:val="20"/>
        </w:numPr>
        <w:spacing w:before="0" w:beforeAutospacing="0" w:after="0" w:afterAutospacing="0"/>
        <w:textAlignment w:val="baseline"/>
        <w:rPr>
          <w:color w:val="000000"/>
        </w:rPr>
      </w:pPr>
      <w:r w:rsidRPr="009C7629">
        <w:rPr>
          <w:color w:val="000000"/>
        </w:rPr>
        <w:t>Learner must be a licensed</w:t>
      </w:r>
      <w:r w:rsidR="00FF3DCB" w:rsidRPr="009C7629">
        <w:rPr>
          <w:color w:val="000000"/>
        </w:rPr>
        <w:t xml:space="preserve"> practitioner:</w:t>
      </w:r>
      <w:r w:rsidR="00EF150D" w:rsidRPr="009C7629">
        <w:rPr>
          <w:color w:val="000000"/>
        </w:rPr>
        <w:t xml:space="preserve"> MD, ND, NP, </w:t>
      </w:r>
      <w:proofErr w:type="spellStart"/>
      <w:r w:rsidR="00EF150D" w:rsidRPr="009C7629">
        <w:rPr>
          <w:color w:val="000000"/>
        </w:rPr>
        <w:t>L</w:t>
      </w:r>
      <w:r w:rsidRPr="009C7629">
        <w:rPr>
          <w:color w:val="000000"/>
        </w:rPr>
        <w:t>Ac</w:t>
      </w:r>
      <w:proofErr w:type="spellEnd"/>
      <w:r w:rsidRPr="009C7629">
        <w:rPr>
          <w:color w:val="000000"/>
        </w:rPr>
        <w:t xml:space="preserve">, DC, DDS, RN, RD, DO, PA-C, BSN, </w:t>
      </w:r>
      <w:proofErr w:type="spellStart"/>
      <w:r w:rsidRPr="009C7629">
        <w:rPr>
          <w:color w:val="000000"/>
        </w:rPr>
        <w:t>etc</w:t>
      </w:r>
      <w:proofErr w:type="spellEnd"/>
      <w:r w:rsidR="00DF6DE1" w:rsidRPr="009C7629">
        <w:rPr>
          <w:color w:val="000000"/>
        </w:rPr>
        <w:t xml:space="preserve"> or have an advanced graduate degree in a related nutrition topic </w:t>
      </w:r>
    </w:p>
    <w:p w14:paraId="74B6E185" w14:textId="581322C0" w:rsidR="00142B68" w:rsidRPr="009C7629" w:rsidRDefault="00142B68" w:rsidP="00142B68">
      <w:pPr>
        <w:pStyle w:val="NormalWeb"/>
        <w:numPr>
          <w:ilvl w:val="0"/>
          <w:numId w:val="11"/>
        </w:numPr>
        <w:spacing w:before="0" w:beforeAutospacing="0" w:after="0" w:afterAutospacing="0"/>
        <w:textAlignment w:val="baseline"/>
        <w:rPr>
          <w:color w:val="000000"/>
        </w:rPr>
      </w:pPr>
      <w:r w:rsidRPr="009C7629">
        <w:rPr>
          <w:color w:val="000000"/>
        </w:rPr>
        <w:t>Complete</w:t>
      </w:r>
      <w:r w:rsidR="000E3065" w:rsidRPr="009C7629">
        <w:rPr>
          <w:color w:val="000000"/>
        </w:rPr>
        <w:t xml:space="preserve"> </w:t>
      </w:r>
      <w:r w:rsidR="00DF6DE1" w:rsidRPr="009C7629">
        <w:rPr>
          <w:color w:val="000000"/>
        </w:rPr>
        <w:t xml:space="preserve">the </w:t>
      </w:r>
      <w:r w:rsidR="000E3065" w:rsidRPr="009C7629">
        <w:rPr>
          <w:color w:val="000000"/>
        </w:rPr>
        <w:t>three</w:t>
      </w:r>
      <w:r w:rsidR="00DF6DE1" w:rsidRPr="009C7629">
        <w:rPr>
          <w:color w:val="000000"/>
        </w:rPr>
        <w:t xml:space="preserve"> program</w:t>
      </w:r>
      <w:r w:rsidRPr="009C7629">
        <w:rPr>
          <w:color w:val="000000"/>
        </w:rPr>
        <w:t xml:space="preserve"> modules consecutively</w:t>
      </w:r>
    </w:p>
    <w:p w14:paraId="24D1ED97" w14:textId="143E5266" w:rsidR="00142B68" w:rsidRPr="009C7629" w:rsidRDefault="00922CB2" w:rsidP="00142B68">
      <w:pPr>
        <w:pStyle w:val="NormalWeb"/>
        <w:numPr>
          <w:ilvl w:val="0"/>
          <w:numId w:val="11"/>
        </w:numPr>
        <w:spacing w:before="0" w:beforeAutospacing="0" w:after="0" w:afterAutospacing="0"/>
        <w:textAlignment w:val="baseline"/>
        <w:rPr>
          <w:color w:val="000000"/>
        </w:rPr>
      </w:pPr>
      <w:r w:rsidRPr="009C7629">
        <w:rPr>
          <w:color w:val="000000"/>
        </w:rPr>
        <w:t>Complete 77</w:t>
      </w:r>
      <w:r w:rsidR="00142B68" w:rsidRPr="009C7629">
        <w:rPr>
          <w:color w:val="000000"/>
        </w:rPr>
        <w:t xml:space="preserve"> contact hours of required course material,</w:t>
      </w:r>
      <w:r w:rsidR="00DF6DE1" w:rsidRPr="009C7629">
        <w:rPr>
          <w:color w:val="000000"/>
        </w:rPr>
        <w:t xml:space="preserve"> lecture slides,</w:t>
      </w:r>
      <w:r w:rsidR="00142B68" w:rsidRPr="009C7629">
        <w:rPr>
          <w:color w:val="000000"/>
        </w:rPr>
        <w:t xml:space="preserve"> </w:t>
      </w:r>
      <w:r w:rsidRPr="009C7629">
        <w:rPr>
          <w:color w:val="000000"/>
        </w:rPr>
        <w:t xml:space="preserve">live </w:t>
      </w:r>
      <w:r w:rsidR="00142B68" w:rsidRPr="009C7629">
        <w:rPr>
          <w:color w:val="000000"/>
        </w:rPr>
        <w:t>weekly teleconference calls</w:t>
      </w:r>
      <w:r w:rsidRPr="009C7629">
        <w:rPr>
          <w:color w:val="000000"/>
        </w:rPr>
        <w:t xml:space="preserve"> (recording available for one week)</w:t>
      </w:r>
      <w:r w:rsidR="00142B68" w:rsidRPr="009C7629">
        <w:rPr>
          <w:color w:val="000000"/>
        </w:rPr>
        <w:t>, and</w:t>
      </w:r>
      <w:r w:rsidRPr="009C7629">
        <w:rPr>
          <w:color w:val="000000"/>
        </w:rPr>
        <w:t xml:space="preserve"> post</w:t>
      </w:r>
      <w:r w:rsidR="00142B68" w:rsidRPr="009C7629">
        <w:rPr>
          <w:color w:val="000000"/>
        </w:rPr>
        <w:t xml:space="preserve"> exams</w:t>
      </w:r>
    </w:p>
    <w:p w14:paraId="0C7CFF9A" w14:textId="338161D9" w:rsidR="00B74904" w:rsidRPr="009C7629" w:rsidRDefault="00B74904" w:rsidP="00B74904">
      <w:pPr>
        <w:pStyle w:val="NormalWeb"/>
        <w:numPr>
          <w:ilvl w:val="0"/>
          <w:numId w:val="11"/>
        </w:numPr>
        <w:autoSpaceDE w:val="0"/>
        <w:autoSpaceDN w:val="0"/>
        <w:adjustRightInd w:val="0"/>
        <w:spacing w:before="0" w:beforeAutospacing="0" w:after="0" w:afterAutospacing="0"/>
        <w:textAlignment w:val="baseline"/>
        <w:rPr>
          <w:color w:val="0C1622"/>
        </w:rPr>
      </w:pPr>
      <w:r w:rsidRPr="009C7629">
        <w:rPr>
          <w:color w:val="000000"/>
        </w:rPr>
        <w:t xml:space="preserve"> NOTE: </w:t>
      </w:r>
      <w:r w:rsidRPr="009C7629">
        <w:rPr>
          <w:color w:val="0C1622"/>
        </w:rPr>
        <w:t>The weekly teleconferences are review lectures for Modules 1 &amp; 2 only, with Q&amp;A time for</w:t>
      </w:r>
    </w:p>
    <w:p w14:paraId="3249963A" w14:textId="099A14BD" w:rsidR="00B74904" w:rsidRPr="009C7629" w:rsidRDefault="00B74904" w:rsidP="00B74904">
      <w:pPr>
        <w:autoSpaceDE w:val="0"/>
        <w:autoSpaceDN w:val="0"/>
        <w:adjustRightInd w:val="0"/>
        <w:ind w:left="720"/>
        <w:rPr>
          <w:color w:val="0C1622"/>
        </w:rPr>
      </w:pPr>
      <w:proofErr w:type="gramStart"/>
      <w:r w:rsidRPr="009C7629">
        <w:rPr>
          <w:color w:val="0C1622"/>
        </w:rPr>
        <w:t>mentoring</w:t>
      </w:r>
      <w:proofErr w:type="gramEnd"/>
      <w:r w:rsidRPr="009C7629">
        <w:rPr>
          <w:color w:val="0C1622"/>
        </w:rPr>
        <w:t>. All exams are open book. You are encouraged to fill in the answers in your exam booklet as you study the course material.</w:t>
      </w:r>
    </w:p>
    <w:p w14:paraId="712907E6" w14:textId="0C7B82B9" w:rsidR="00DF6DE1" w:rsidRPr="009C7629" w:rsidRDefault="00DF6DE1" w:rsidP="00142B68">
      <w:pPr>
        <w:pStyle w:val="NormalWeb"/>
        <w:numPr>
          <w:ilvl w:val="0"/>
          <w:numId w:val="11"/>
        </w:numPr>
        <w:spacing w:before="0" w:beforeAutospacing="0" w:after="0" w:afterAutospacing="0"/>
        <w:textAlignment w:val="baseline"/>
        <w:rPr>
          <w:color w:val="000000"/>
        </w:rPr>
      </w:pPr>
      <w:r w:rsidRPr="009C7629">
        <w:rPr>
          <w:color w:val="000000"/>
        </w:rPr>
        <w:t xml:space="preserve">Complete summative evaluation following completion of </w:t>
      </w:r>
      <w:r w:rsidR="00895B26" w:rsidRPr="009C7629">
        <w:rPr>
          <w:color w:val="000000"/>
        </w:rPr>
        <w:t>modules</w:t>
      </w:r>
    </w:p>
    <w:p w14:paraId="2A0DF684" w14:textId="72D70EFB" w:rsidR="00142B68" w:rsidRPr="009C7629" w:rsidRDefault="00142B68" w:rsidP="00142B68">
      <w:pPr>
        <w:pStyle w:val="NormalWeb"/>
        <w:numPr>
          <w:ilvl w:val="0"/>
          <w:numId w:val="11"/>
        </w:numPr>
        <w:spacing w:before="0" w:beforeAutospacing="0" w:after="0" w:afterAutospacing="0"/>
        <w:textAlignment w:val="baseline"/>
        <w:rPr>
          <w:color w:val="000000"/>
        </w:rPr>
      </w:pPr>
      <w:r w:rsidRPr="009C7629">
        <w:rPr>
          <w:color w:val="000000"/>
        </w:rPr>
        <w:t xml:space="preserve">All exams must be passed with </w:t>
      </w:r>
      <w:r w:rsidR="0049688D" w:rsidRPr="009C7629">
        <w:rPr>
          <w:color w:val="000000"/>
        </w:rPr>
        <w:t>at least an 85% grade point (75% grade point for CTWFN participants)</w:t>
      </w:r>
    </w:p>
    <w:p w14:paraId="621378A9" w14:textId="7E2F7249" w:rsidR="00217351" w:rsidRPr="009C7629" w:rsidRDefault="00142B68" w:rsidP="00217351">
      <w:pPr>
        <w:pStyle w:val="NormalWeb"/>
        <w:numPr>
          <w:ilvl w:val="0"/>
          <w:numId w:val="21"/>
        </w:numPr>
        <w:spacing w:before="0" w:beforeAutospacing="0" w:after="0" w:afterAutospacing="0"/>
        <w:textAlignment w:val="baseline"/>
        <w:rPr>
          <w:color w:val="000000"/>
        </w:rPr>
      </w:pPr>
      <w:r w:rsidRPr="009C7629">
        <w:rPr>
          <w:color w:val="000000"/>
        </w:rPr>
        <w:t>This pro</w:t>
      </w:r>
      <w:r w:rsidR="0049688D" w:rsidRPr="009C7629">
        <w:rPr>
          <w:color w:val="000000"/>
        </w:rPr>
        <w:t>gram must be completed within 30</w:t>
      </w:r>
      <w:r w:rsidRPr="009C7629">
        <w:rPr>
          <w:color w:val="000000"/>
        </w:rPr>
        <w:t xml:space="preserve"> months of signing the enrollment form</w:t>
      </w:r>
      <w:r w:rsidR="00922CB2" w:rsidRPr="009C7629">
        <w:rPr>
          <w:color w:val="000000"/>
        </w:rPr>
        <w:t xml:space="preserve"> of Module 1</w:t>
      </w:r>
      <w:r w:rsidRPr="009C7629">
        <w:rPr>
          <w:color w:val="000000"/>
        </w:rPr>
        <w:t>.</w:t>
      </w:r>
      <w:r w:rsidR="00EF150D" w:rsidRPr="009C7629">
        <w:rPr>
          <w:color w:val="000000"/>
        </w:rPr>
        <w:t xml:space="preserve"> If each Module (Module 1-3) is not completed within 10 month</w:t>
      </w:r>
      <w:r w:rsidR="00412E11" w:rsidRPr="009C7629">
        <w:rPr>
          <w:color w:val="000000"/>
        </w:rPr>
        <w:t>s</w:t>
      </w:r>
      <w:r w:rsidR="00EF150D" w:rsidRPr="009C7629">
        <w:rPr>
          <w:color w:val="000000"/>
        </w:rPr>
        <w:t xml:space="preserve"> of the enrollment form for that particular Module, a $100 reactivation fee will be required to further access this education activity in the learning portal. </w:t>
      </w:r>
      <w:r w:rsidR="00217351" w:rsidRPr="009C7629">
        <w:rPr>
          <w:color w:val="000000"/>
        </w:rPr>
        <w:t>This will allow 3 additional months to complete the module.</w:t>
      </w:r>
    </w:p>
    <w:p w14:paraId="70D67DA6" w14:textId="7656AAC0" w:rsidR="00142B68" w:rsidRPr="009C7629" w:rsidRDefault="00EF150D" w:rsidP="00142B68">
      <w:pPr>
        <w:pStyle w:val="NormalWeb"/>
        <w:numPr>
          <w:ilvl w:val="0"/>
          <w:numId w:val="11"/>
        </w:numPr>
        <w:spacing w:before="0" w:beforeAutospacing="0" w:after="0" w:afterAutospacing="0"/>
        <w:textAlignment w:val="baseline"/>
        <w:rPr>
          <w:color w:val="000000"/>
        </w:rPr>
      </w:pPr>
      <w:r w:rsidRPr="009C7629">
        <w:rPr>
          <w:color w:val="000000"/>
        </w:rPr>
        <w:t xml:space="preserve">You have 10 months to complete each Module independently and they </w:t>
      </w:r>
      <w:r w:rsidR="00217351" w:rsidRPr="009C7629">
        <w:rPr>
          <w:color w:val="000000"/>
        </w:rPr>
        <w:t>must be completed consecutively: 10 months for Module 1, 10 months for Module 2, 10 months for Module 3</w:t>
      </w:r>
    </w:p>
    <w:p w14:paraId="145D290D" w14:textId="1201831C" w:rsidR="0049688D" w:rsidRPr="009C7629" w:rsidRDefault="004342C5" w:rsidP="00142B68">
      <w:pPr>
        <w:pStyle w:val="NormalWeb"/>
        <w:numPr>
          <w:ilvl w:val="0"/>
          <w:numId w:val="11"/>
        </w:numPr>
        <w:spacing w:before="0" w:beforeAutospacing="0" w:after="0" w:afterAutospacing="0"/>
        <w:textAlignment w:val="baseline"/>
        <w:rPr>
          <w:color w:val="000000"/>
        </w:rPr>
      </w:pPr>
      <w:r w:rsidRPr="009C7629">
        <w:rPr>
          <w:color w:val="000000"/>
        </w:rPr>
        <w:t>B</w:t>
      </w:r>
      <w:r w:rsidR="0049688D" w:rsidRPr="009C7629">
        <w:rPr>
          <w:color w:val="000000"/>
        </w:rPr>
        <w:t>alance</w:t>
      </w:r>
      <w:r w:rsidRPr="009C7629">
        <w:rPr>
          <w:color w:val="000000"/>
        </w:rPr>
        <w:t xml:space="preserve"> paid in full</w:t>
      </w:r>
      <w:r w:rsidR="0049688D" w:rsidRPr="009C7629">
        <w:rPr>
          <w:color w:val="000000"/>
        </w:rPr>
        <w:t xml:space="preserve"> for all three modules</w:t>
      </w:r>
      <w:r w:rsidR="00441452" w:rsidRPr="009C7629">
        <w:rPr>
          <w:color w:val="000000"/>
        </w:rPr>
        <w:t xml:space="preserve">. </w:t>
      </w:r>
      <w:r w:rsidR="0049688D" w:rsidRPr="009C7629">
        <w:rPr>
          <w:color w:val="000000"/>
        </w:rPr>
        <w:t xml:space="preserve">Only </w:t>
      </w:r>
      <w:r w:rsidR="00922CB2" w:rsidRPr="009C7629">
        <w:rPr>
          <w:color w:val="000000"/>
        </w:rPr>
        <w:t xml:space="preserve">Modules </w:t>
      </w:r>
      <w:r w:rsidR="00441452" w:rsidRPr="009C7629">
        <w:rPr>
          <w:color w:val="000000"/>
        </w:rPr>
        <w:t>1 &amp; 2 for CTWFN participants</w:t>
      </w:r>
      <w:r w:rsidRPr="009C7629">
        <w:rPr>
          <w:color w:val="000000"/>
        </w:rPr>
        <w:t xml:space="preserve"> need to be paid in full</w:t>
      </w:r>
      <w:r w:rsidR="00441452" w:rsidRPr="009C7629">
        <w:rPr>
          <w:color w:val="000000"/>
        </w:rPr>
        <w:t>.</w:t>
      </w:r>
    </w:p>
    <w:p w14:paraId="69510494" w14:textId="63C85CD6" w:rsidR="00922CB2" w:rsidRPr="009C7629" w:rsidRDefault="00922CB2" w:rsidP="009C7629">
      <w:pPr>
        <w:pStyle w:val="NormalWeb"/>
        <w:spacing w:before="0" w:beforeAutospacing="0" w:after="0" w:afterAutospacing="0"/>
        <w:rPr>
          <w:color w:val="000000"/>
        </w:rPr>
      </w:pPr>
      <w:r w:rsidRPr="009C7629">
        <w:rPr>
          <w:b/>
          <w:bCs/>
          <w:color w:val="000000"/>
        </w:rPr>
        <w:t>Investment includes</w:t>
      </w:r>
      <w:r w:rsidR="00895B26" w:rsidRPr="009C7629">
        <w:rPr>
          <w:color w:val="000000"/>
        </w:rPr>
        <w:t xml:space="preserve">: tuition, </w:t>
      </w:r>
      <w:r w:rsidRPr="009C7629">
        <w:rPr>
          <w:color w:val="000000"/>
        </w:rPr>
        <w:t xml:space="preserve">contact hours, </w:t>
      </w:r>
      <w:r w:rsidR="00DF6DE1" w:rsidRPr="009C7629">
        <w:rPr>
          <w:color w:val="000000"/>
        </w:rPr>
        <w:t xml:space="preserve">transcript, certificate of completion, </w:t>
      </w:r>
      <w:r w:rsidRPr="009C7629">
        <w:rPr>
          <w:color w:val="000000"/>
        </w:rPr>
        <w:t>required textbooks, professional membership, live weekly</w:t>
      </w:r>
      <w:r w:rsidR="00DF6DE1" w:rsidRPr="009C7629">
        <w:rPr>
          <w:color w:val="000000"/>
        </w:rPr>
        <w:t xml:space="preserve"> teleconference</w:t>
      </w:r>
      <w:r w:rsidRPr="009C7629">
        <w:rPr>
          <w:color w:val="000000"/>
        </w:rPr>
        <w:t xml:space="preserve"> lecture calls (Sept – June; recording available for one week following </w:t>
      </w:r>
      <w:r w:rsidR="00441452" w:rsidRPr="009C7629">
        <w:rPr>
          <w:color w:val="000000"/>
        </w:rPr>
        <w:t xml:space="preserve">live </w:t>
      </w:r>
      <w:r w:rsidRPr="009C7629">
        <w:rPr>
          <w:color w:val="000000"/>
        </w:rPr>
        <w:t>lecture call), enrollment fee, shipping &amp; handling</w:t>
      </w:r>
      <w:r w:rsidR="00895B26" w:rsidRPr="009C7629">
        <w:rPr>
          <w:color w:val="000000"/>
        </w:rPr>
        <w:t>, technical support</w:t>
      </w:r>
    </w:p>
    <w:p w14:paraId="0C41B338" w14:textId="77777777" w:rsidR="009C7629" w:rsidRPr="009C7629" w:rsidRDefault="009C7629" w:rsidP="009C7629">
      <w:pPr>
        <w:pStyle w:val="NormalWeb"/>
        <w:spacing w:before="0" w:beforeAutospacing="0" w:after="0" w:afterAutospacing="0"/>
        <w:rPr>
          <w:color w:val="000000"/>
        </w:rPr>
      </w:pPr>
    </w:p>
    <w:p w14:paraId="7345BF4B" w14:textId="55C89D27" w:rsidR="009C7629" w:rsidRPr="009C7629" w:rsidRDefault="007265BC" w:rsidP="009C7629">
      <w:pPr>
        <w:pStyle w:val="NormalWeb"/>
        <w:spacing w:before="0" w:beforeAutospacing="0" w:after="0" w:afterAutospacing="0"/>
        <w:rPr>
          <w:color w:val="000000"/>
        </w:rPr>
      </w:pPr>
      <w:r w:rsidRPr="009C7629">
        <w:rPr>
          <w:color w:val="000000"/>
        </w:rPr>
        <w:t>The CCWFN certification program</w:t>
      </w:r>
      <w:r w:rsidR="00142B68" w:rsidRPr="009C7629">
        <w:rPr>
          <w:color w:val="000000"/>
        </w:rPr>
        <w:t xml:space="preserve"> is intended for licensed healthcare practitioners only.  </w:t>
      </w:r>
      <w:r w:rsidR="0049688D" w:rsidRPr="009C7629">
        <w:rPr>
          <w:color w:val="000000"/>
        </w:rPr>
        <w:t xml:space="preserve">The CTWFN certification program is intended for non-licensed practitioners, staff, and/or Patient Advocates. </w:t>
      </w:r>
      <w:r w:rsidR="00142B68" w:rsidRPr="009C7629">
        <w:rPr>
          <w:color w:val="000000"/>
        </w:rPr>
        <w:t xml:space="preserve">The </w:t>
      </w:r>
      <w:r w:rsidR="00142B68" w:rsidRPr="009C7629">
        <w:rPr>
          <w:color w:val="000000"/>
        </w:rPr>
        <w:lastRenderedPageBreak/>
        <w:t xml:space="preserve">information provided in this educational </w:t>
      </w:r>
      <w:r w:rsidRPr="009C7629">
        <w:rPr>
          <w:color w:val="000000"/>
        </w:rPr>
        <w:t>program</w:t>
      </w:r>
      <w:r w:rsidR="00142B68" w:rsidRPr="009C7629">
        <w:rPr>
          <w:color w:val="000000"/>
        </w:rPr>
        <w:t xml:space="preserve"> is an introduction to the use of particular whole food concentrates and does not purport to be a complete discussion of nutriti</w:t>
      </w:r>
      <w:r w:rsidR="00412E11" w:rsidRPr="009C7629">
        <w:rPr>
          <w:color w:val="000000"/>
        </w:rPr>
        <w:t>on and whole food concentrates</w:t>
      </w:r>
      <w:r w:rsidR="00142B68" w:rsidRPr="009C7629">
        <w:rPr>
          <w:color w:val="000000"/>
        </w:rPr>
        <w:t>.</w:t>
      </w:r>
    </w:p>
    <w:p w14:paraId="4F851AD9" w14:textId="77777777" w:rsidR="009C7629" w:rsidRPr="009C7629" w:rsidRDefault="009C7629" w:rsidP="009C7629">
      <w:pPr>
        <w:tabs>
          <w:tab w:val="left" w:pos="-2340"/>
          <w:tab w:val="left" w:pos="1260"/>
          <w:tab w:val="left" w:pos="1350"/>
          <w:tab w:val="left" w:pos="1440"/>
          <w:tab w:val="left" w:pos="6390"/>
        </w:tabs>
        <w:rPr>
          <w:color w:val="000000"/>
        </w:rPr>
      </w:pPr>
    </w:p>
    <w:p w14:paraId="4E03E158" w14:textId="5FD60D3F" w:rsidR="009C7629" w:rsidRPr="009C7629" w:rsidRDefault="00142B68" w:rsidP="009C7629">
      <w:pPr>
        <w:tabs>
          <w:tab w:val="left" w:pos="-2340"/>
          <w:tab w:val="left" w:pos="1260"/>
          <w:tab w:val="left" w:pos="1350"/>
          <w:tab w:val="left" w:pos="1440"/>
          <w:tab w:val="left" w:pos="6390"/>
        </w:tabs>
      </w:pPr>
      <w:r w:rsidRPr="009C7629">
        <w:rPr>
          <w:color w:val="000000"/>
        </w:rPr>
        <w:t>The information contained in this</w:t>
      </w:r>
      <w:r w:rsidR="007265BC" w:rsidRPr="009C7629">
        <w:rPr>
          <w:color w:val="000000"/>
        </w:rPr>
        <w:t xml:space="preserve"> certification program</w:t>
      </w:r>
      <w:r w:rsidRPr="009C7629">
        <w:rPr>
          <w:color w:val="000000"/>
        </w:rPr>
        <w:t xml:space="preserve"> should not be construed as a claim or representation that any procedure or product mentioned constitutes a specific cure, palliative, or ameliorative for any condition. Although specific products and diagnostic equipment are mentioned, the opinions expressed concerning these products are not necessarily those of any particular ineligible company.</w:t>
      </w:r>
      <w:r w:rsidR="009C7629" w:rsidRPr="009C7629">
        <w:rPr>
          <w:color w:val="000000"/>
        </w:rPr>
        <w:t xml:space="preserve"> </w:t>
      </w:r>
    </w:p>
    <w:p w14:paraId="651F58B0" w14:textId="3F51597F" w:rsidR="00142B68" w:rsidRPr="009C7629" w:rsidRDefault="00142B68" w:rsidP="009C7629">
      <w:pPr>
        <w:pStyle w:val="NormalWeb"/>
        <w:spacing w:before="0" w:beforeAutospacing="0" w:after="0" w:afterAutospacing="0"/>
      </w:pPr>
    </w:p>
    <w:p w14:paraId="7B59C435" w14:textId="3DC91486" w:rsidR="008A6D1D" w:rsidRPr="009C7629" w:rsidRDefault="00142B68" w:rsidP="009C7629">
      <w:pPr>
        <w:pStyle w:val="NormalWeb"/>
        <w:spacing w:before="0" w:beforeAutospacing="0" w:after="0" w:afterAutospacing="0"/>
        <w:rPr>
          <w:color w:val="000000"/>
        </w:rPr>
      </w:pPr>
      <w:r w:rsidRPr="009C7629">
        <w:rPr>
          <w:color w:val="000000"/>
        </w:rPr>
        <w:t>The only products mentioned are uniquely designed to accomplish a therapeutic effect or to illustrate a specific design concept. Faculty members Jay Robbins, DC, DACBN, CCN, Ernest Caldwell, DC, Michael Allen, DC, NMD, DAAPM, DIBAK, DABCN</w:t>
      </w:r>
      <w:r w:rsidR="000E3065" w:rsidRPr="009C7629">
        <w:rPr>
          <w:color w:val="000000"/>
        </w:rPr>
        <w:t xml:space="preserve">, Holly Carling, OMD, </w:t>
      </w:r>
      <w:proofErr w:type="spellStart"/>
      <w:r w:rsidR="000E3065" w:rsidRPr="009C7629">
        <w:rPr>
          <w:color w:val="000000"/>
        </w:rPr>
        <w:t>LAc</w:t>
      </w:r>
      <w:proofErr w:type="spellEnd"/>
      <w:r w:rsidR="000E3065" w:rsidRPr="009C7629">
        <w:rPr>
          <w:color w:val="000000"/>
        </w:rPr>
        <w:t xml:space="preserve">, PhD, Jeremy E. </w:t>
      </w:r>
      <w:proofErr w:type="spellStart"/>
      <w:r w:rsidR="000E3065" w:rsidRPr="009C7629">
        <w:rPr>
          <w:color w:val="000000"/>
        </w:rPr>
        <w:t>Kaslow</w:t>
      </w:r>
      <w:proofErr w:type="spellEnd"/>
      <w:r w:rsidR="000E3065" w:rsidRPr="009C7629">
        <w:rPr>
          <w:color w:val="000000"/>
        </w:rPr>
        <w:t xml:space="preserve"> MD, FACP, FACAI, Dale </w:t>
      </w:r>
      <w:proofErr w:type="spellStart"/>
      <w:r w:rsidR="000E3065" w:rsidRPr="009C7629">
        <w:rPr>
          <w:color w:val="000000"/>
        </w:rPr>
        <w:t>Migliaccio</w:t>
      </w:r>
      <w:proofErr w:type="spellEnd"/>
      <w:r w:rsidR="000E3065" w:rsidRPr="009C7629">
        <w:rPr>
          <w:color w:val="000000"/>
        </w:rPr>
        <w:t>, DC, and J. Rodney Shelley, DC</w:t>
      </w:r>
      <w:r w:rsidRPr="009C7629">
        <w:rPr>
          <w:color w:val="000000"/>
        </w:rPr>
        <w:t xml:space="preserve"> have no financial incentive to endorse any Standard Process Labs products mentioned. They share observations that they have seen consistently in their </w:t>
      </w:r>
      <w:r w:rsidR="000E3065" w:rsidRPr="009C7629">
        <w:rPr>
          <w:color w:val="000000"/>
        </w:rPr>
        <w:t xml:space="preserve">multiple </w:t>
      </w:r>
      <w:r w:rsidRPr="009C7629">
        <w:rPr>
          <w:color w:val="000000"/>
        </w:rPr>
        <w:t xml:space="preserve">years of practicing. </w:t>
      </w:r>
    </w:p>
    <w:p w14:paraId="6625287A" w14:textId="77777777" w:rsidR="008A6D1D" w:rsidRPr="009C7629" w:rsidRDefault="008A6D1D" w:rsidP="009C7629">
      <w:pPr>
        <w:pStyle w:val="NormalWeb"/>
        <w:spacing w:before="0" w:beforeAutospacing="0" w:after="0" w:afterAutospacing="0"/>
        <w:rPr>
          <w:color w:val="000000"/>
        </w:rPr>
      </w:pPr>
    </w:p>
    <w:p w14:paraId="0D8A0FC9" w14:textId="0BCFE426" w:rsidR="00142B68" w:rsidRPr="009C7629" w:rsidRDefault="000E3065" w:rsidP="009C7629">
      <w:pPr>
        <w:widowControl w:val="0"/>
        <w:rPr>
          <w:b/>
          <w:bCs/>
          <w:i/>
        </w:rPr>
      </w:pPr>
      <w:r w:rsidRPr="009C7629">
        <w:rPr>
          <w:color w:val="000000"/>
        </w:rPr>
        <w:t>I</w:t>
      </w:r>
      <w:r w:rsidR="00142B68" w:rsidRPr="009C7629">
        <w:rPr>
          <w:color w:val="000000"/>
        </w:rPr>
        <w:t>t is the sole responsibility of the hea</w:t>
      </w:r>
      <w:r w:rsidRPr="009C7629">
        <w:rPr>
          <w:color w:val="000000"/>
        </w:rPr>
        <w:t>lthcare practitioners using the</w:t>
      </w:r>
      <w:r w:rsidR="00142B68" w:rsidRPr="009C7629">
        <w:rPr>
          <w:color w:val="000000"/>
        </w:rPr>
        <w:t xml:space="preserve"> material</w:t>
      </w:r>
      <w:r w:rsidRPr="009C7629">
        <w:rPr>
          <w:color w:val="000000"/>
        </w:rPr>
        <w:t xml:space="preserve"> in this</w:t>
      </w:r>
      <w:r w:rsidR="007265BC" w:rsidRPr="009C7629">
        <w:rPr>
          <w:color w:val="000000"/>
        </w:rPr>
        <w:t xml:space="preserve"> certification</w:t>
      </w:r>
      <w:r w:rsidRPr="009C7629">
        <w:rPr>
          <w:color w:val="000000"/>
        </w:rPr>
        <w:t xml:space="preserve"> program</w:t>
      </w:r>
      <w:r w:rsidR="00142B68" w:rsidRPr="009C7629">
        <w:rPr>
          <w:color w:val="000000"/>
        </w:rPr>
        <w:t xml:space="preserve"> to determine if the information outlined herein is appropriate.</w:t>
      </w:r>
      <w:r w:rsidRPr="009C7629">
        <w:rPr>
          <w:color w:val="000000"/>
        </w:rPr>
        <w:t xml:space="preserve"> </w:t>
      </w:r>
      <w:r w:rsidR="00142B68" w:rsidRPr="009C7629">
        <w:rPr>
          <w:color w:val="000000"/>
        </w:rPr>
        <w:t>There are no relevant financial relationships for any individual in a position to</w:t>
      </w:r>
      <w:r w:rsidRPr="009C7629">
        <w:rPr>
          <w:color w:val="000000"/>
        </w:rPr>
        <w:t xml:space="preserve"> control content for this certification program</w:t>
      </w:r>
      <w:r w:rsidR="00142B68" w:rsidRPr="009C7629">
        <w:rPr>
          <w:color w:val="000000"/>
        </w:rPr>
        <w:t>.</w:t>
      </w:r>
      <w:r w:rsidR="00B70BEA" w:rsidRPr="009C7629">
        <w:rPr>
          <w:color w:val="000000"/>
        </w:rPr>
        <w:t xml:space="preserve"> </w:t>
      </w:r>
      <w:r w:rsidR="00DF6DE1" w:rsidRPr="009C7629">
        <w:rPr>
          <w:color w:val="000000"/>
        </w:rPr>
        <w:t>Neither the planners nor</w:t>
      </w:r>
      <w:r w:rsidR="00B70BEA" w:rsidRPr="009C7629">
        <w:rPr>
          <w:color w:val="000000"/>
        </w:rPr>
        <w:t xml:space="preserve"> faculty have relevant financial relationship(s) to disclose with ineligible companies.</w:t>
      </w:r>
      <w:r w:rsidR="008A6D1D" w:rsidRPr="009C7629">
        <w:rPr>
          <w:color w:val="000000"/>
        </w:rPr>
        <w:t xml:space="preserve"> </w:t>
      </w:r>
      <w:r w:rsidR="008A6D1D" w:rsidRPr="009C7629">
        <w:t>No one in control of content has any relevant financial relationships with ineligible companies.</w:t>
      </w:r>
      <w:r w:rsidR="009C7629" w:rsidRPr="009C7629">
        <w:rPr>
          <w:noProof/>
        </w:rPr>
        <w:t xml:space="preserve"> </w:t>
      </w:r>
      <w:bookmarkStart w:id="0" w:name="_GoBack"/>
      <w:bookmarkEnd w:id="0"/>
    </w:p>
    <w:sectPr w:rsidR="00142B68" w:rsidRPr="009C7629" w:rsidSect="00980F6F">
      <w:type w:val="continuous"/>
      <w:pgSz w:w="12240" w:h="15840" w:code="1"/>
      <w:pgMar w:top="432" w:right="1152" w:bottom="720" w:left="115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28B1B" w14:textId="77777777" w:rsidR="002D33E7" w:rsidRDefault="002D33E7">
      <w:r>
        <w:separator/>
      </w:r>
    </w:p>
  </w:endnote>
  <w:endnote w:type="continuationSeparator" w:id="0">
    <w:p w14:paraId="39871EC0" w14:textId="77777777" w:rsidR="002D33E7" w:rsidRDefault="002D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A60E" w14:textId="77777777" w:rsidR="00EB46EC" w:rsidRDefault="00EB4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152FC" w14:textId="77777777" w:rsidR="00EB46EC" w:rsidRDefault="00EB4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C2F9B" w14:textId="6A9F4B42" w:rsidR="00EB46EC" w:rsidRPr="00905590" w:rsidRDefault="00E10CA5" w:rsidP="000F36D5">
    <w:pPr>
      <w:pStyle w:val="BodyText"/>
      <w:spacing w:before="120"/>
    </w:pPr>
    <w:r>
      <w:rPr>
        <w:sz w:val="20"/>
        <w:szCs w:val="20"/>
      </w:rPr>
      <w:t>P:</w:t>
    </w:r>
    <w:r w:rsidR="00EB46EC" w:rsidRPr="00905590">
      <w:rPr>
        <w:sz w:val="20"/>
        <w:szCs w:val="20"/>
      </w:rPr>
      <w:t xml:space="preserve"> 858</w:t>
    </w:r>
    <w:r w:rsidR="000A620B">
      <w:rPr>
        <w:sz w:val="20"/>
        <w:szCs w:val="20"/>
      </w:rPr>
      <w:t>-</w:t>
    </w:r>
    <w:r w:rsidR="00EB46EC" w:rsidRPr="00905590">
      <w:rPr>
        <w:sz w:val="20"/>
        <w:szCs w:val="20"/>
      </w:rPr>
      <w:t xml:space="preserve">488-8932 </w:t>
    </w:r>
    <w:r>
      <w:rPr>
        <w:sz w:val="20"/>
        <w:szCs w:val="20"/>
      </w:rPr>
      <w:t xml:space="preserve">| </w:t>
    </w:r>
    <w:r w:rsidR="00EB46EC" w:rsidRPr="00905590">
      <w:rPr>
        <w:sz w:val="20"/>
        <w:szCs w:val="20"/>
      </w:rPr>
      <w:t>F: 858</w:t>
    </w:r>
    <w:r w:rsidR="000A620B">
      <w:rPr>
        <w:sz w:val="20"/>
        <w:szCs w:val="20"/>
      </w:rPr>
      <w:t>-</w:t>
    </w:r>
    <w:r w:rsidR="00EB46EC" w:rsidRPr="00905590">
      <w:rPr>
        <w:sz w:val="20"/>
        <w:szCs w:val="20"/>
      </w:rPr>
      <w:t xml:space="preserve">488-2566 </w:t>
    </w:r>
    <w:r>
      <w:rPr>
        <w:sz w:val="20"/>
        <w:szCs w:val="20"/>
      </w:rPr>
      <w:t>|</w:t>
    </w:r>
    <w:r w:rsidR="001C230F">
      <w:rPr>
        <w:sz w:val="20"/>
        <w:szCs w:val="20"/>
      </w:rPr>
      <w:t xml:space="preserve"> </w:t>
    </w:r>
    <w:r w:rsidR="00EB46EC" w:rsidRPr="00905590">
      <w:rPr>
        <w:sz w:val="20"/>
        <w:szCs w:val="20"/>
      </w:rPr>
      <w:t>IFNH</w:t>
    </w:r>
    <w:r w:rsidR="001C230F">
      <w:rPr>
        <w:sz w:val="20"/>
        <w:szCs w:val="20"/>
      </w:rPr>
      <w:t xml:space="preserve">, 333 Salem Street, #A, Aurora, CO 80011 </w:t>
    </w:r>
    <w:r>
      <w:rPr>
        <w:sz w:val="20"/>
        <w:szCs w:val="20"/>
      </w:rPr>
      <w:t>|</w:t>
    </w:r>
    <w:r w:rsidR="001C230F">
      <w:rPr>
        <w:sz w:val="20"/>
        <w:szCs w:val="20"/>
      </w:rPr>
      <w:t xml:space="preserve"> </w:t>
    </w:r>
    <w:r w:rsidRPr="00E10CA5">
      <w:rPr>
        <w:sz w:val="20"/>
        <w:szCs w:val="20"/>
      </w:rPr>
      <w:t>ifnh@ifnh.org</w:t>
    </w:r>
    <w:r>
      <w:rPr>
        <w:sz w:val="20"/>
        <w:szCs w:val="20"/>
      </w:rPr>
      <w:t xml:space="preserve"> | www.ifnh.org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3E1B1" w14:textId="77777777" w:rsidR="002D33E7" w:rsidRDefault="002D33E7">
      <w:r>
        <w:separator/>
      </w:r>
    </w:p>
  </w:footnote>
  <w:footnote w:type="continuationSeparator" w:id="0">
    <w:p w14:paraId="16389EB8" w14:textId="77777777" w:rsidR="002D33E7" w:rsidRDefault="002D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21A4" w14:textId="6B505FC5" w:rsidR="00EB46EC" w:rsidRDefault="00EB46EC">
    <w:pPr>
      <w:pStyle w:val="Title"/>
    </w:pPr>
    <w:r>
      <w:t>IFNH Certification Application</w:t>
    </w:r>
    <w:r w:rsidR="008A6D1D">
      <w:t xml:space="preserve"> –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212"/>
    <w:multiLevelType w:val="hybridMultilevel"/>
    <w:tmpl w:val="DB7E12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694119C"/>
    <w:multiLevelType w:val="hybridMultilevel"/>
    <w:tmpl w:val="7B2852B0"/>
    <w:lvl w:ilvl="0" w:tplc="04090007">
      <w:start w:val="1"/>
      <w:numFmt w:val="bullet"/>
      <w:lvlText w:val=""/>
      <w:lvlJc w:val="left"/>
      <w:pPr>
        <w:tabs>
          <w:tab w:val="num" w:pos="2880"/>
        </w:tabs>
        <w:ind w:left="2880" w:hanging="360"/>
      </w:pPr>
      <w:rPr>
        <w:rFonts w:ascii="Wingdings" w:hAnsi="Wingdings" w:hint="default"/>
        <w:sz w:val="16"/>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6A76918"/>
    <w:multiLevelType w:val="hybridMultilevel"/>
    <w:tmpl w:val="59F46F1A"/>
    <w:lvl w:ilvl="0" w:tplc="DFF43908">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C6F24A1"/>
    <w:multiLevelType w:val="multilevel"/>
    <w:tmpl w:val="CA70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04232"/>
    <w:multiLevelType w:val="hybridMultilevel"/>
    <w:tmpl w:val="5CA81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1A7CB8"/>
    <w:multiLevelType w:val="multilevel"/>
    <w:tmpl w:val="05F4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66608"/>
    <w:multiLevelType w:val="multilevel"/>
    <w:tmpl w:val="34A85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A147C8"/>
    <w:multiLevelType w:val="multilevel"/>
    <w:tmpl w:val="012A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B5412"/>
    <w:multiLevelType w:val="multilevel"/>
    <w:tmpl w:val="DE50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F54BF"/>
    <w:multiLevelType w:val="hybridMultilevel"/>
    <w:tmpl w:val="3DBCDBB2"/>
    <w:lvl w:ilvl="0" w:tplc="37ECE8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FC257DD"/>
    <w:multiLevelType w:val="multilevel"/>
    <w:tmpl w:val="1586F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67799"/>
    <w:multiLevelType w:val="multilevel"/>
    <w:tmpl w:val="D38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3591A"/>
    <w:multiLevelType w:val="hybridMultilevel"/>
    <w:tmpl w:val="F24A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8613B7"/>
    <w:multiLevelType w:val="hybridMultilevel"/>
    <w:tmpl w:val="27E8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D3DE4"/>
    <w:multiLevelType w:val="hybridMultilevel"/>
    <w:tmpl w:val="DB7E12DA"/>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BD012D4"/>
    <w:multiLevelType w:val="hybridMultilevel"/>
    <w:tmpl w:val="02B2CC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F255C2"/>
    <w:multiLevelType w:val="multilevel"/>
    <w:tmpl w:val="798C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A03C47"/>
    <w:multiLevelType w:val="hybridMultilevel"/>
    <w:tmpl w:val="59F46F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6F0A256A"/>
    <w:multiLevelType w:val="multilevel"/>
    <w:tmpl w:val="397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48420B"/>
    <w:multiLevelType w:val="hybridMultilevel"/>
    <w:tmpl w:val="B8FC0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FF26CD"/>
    <w:multiLevelType w:val="multilevel"/>
    <w:tmpl w:val="644A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7B0D26"/>
    <w:multiLevelType w:val="multilevel"/>
    <w:tmpl w:val="4D0A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
  </w:num>
  <w:num w:numId="4">
    <w:abstractNumId w:val="9"/>
  </w:num>
  <w:num w:numId="5">
    <w:abstractNumId w:val="2"/>
  </w:num>
  <w:num w:numId="6">
    <w:abstractNumId w:val="19"/>
  </w:num>
  <w:num w:numId="7">
    <w:abstractNumId w:val="12"/>
  </w:num>
  <w:num w:numId="8">
    <w:abstractNumId w:val="4"/>
  </w:num>
  <w:num w:numId="9">
    <w:abstractNumId w:val="15"/>
  </w:num>
  <w:num w:numId="10">
    <w:abstractNumId w:val="17"/>
  </w:num>
  <w:num w:numId="11">
    <w:abstractNumId w:val="11"/>
  </w:num>
  <w:num w:numId="12">
    <w:abstractNumId w:val="16"/>
  </w:num>
  <w:num w:numId="13">
    <w:abstractNumId w:val="10"/>
  </w:num>
  <w:num w:numId="14">
    <w:abstractNumId w:val="5"/>
  </w:num>
  <w:num w:numId="15">
    <w:abstractNumId w:val="8"/>
  </w:num>
  <w:num w:numId="16">
    <w:abstractNumId w:val="18"/>
  </w:num>
  <w:num w:numId="17">
    <w:abstractNumId w:val="20"/>
  </w:num>
  <w:num w:numId="18">
    <w:abstractNumId w:val="3"/>
  </w:num>
  <w:num w:numId="19">
    <w:abstractNumId w:val="7"/>
  </w:num>
  <w:num w:numId="20">
    <w:abstractNumId w:val="2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stroke weight="4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B2"/>
    <w:rsid w:val="00004EED"/>
    <w:rsid w:val="000311BD"/>
    <w:rsid w:val="000334F2"/>
    <w:rsid w:val="0003795F"/>
    <w:rsid w:val="00064A3B"/>
    <w:rsid w:val="000A264A"/>
    <w:rsid w:val="000A620B"/>
    <w:rsid w:val="000D72C9"/>
    <w:rsid w:val="000E1076"/>
    <w:rsid w:val="000E3065"/>
    <w:rsid w:val="000E60FD"/>
    <w:rsid w:val="000F01E3"/>
    <w:rsid w:val="000F36D5"/>
    <w:rsid w:val="000F6251"/>
    <w:rsid w:val="00103C8B"/>
    <w:rsid w:val="00110DBB"/>
    <w:rsid w:val="001146C4"/>
    <w:rsid w:val="00142B68"/>
    <w:rsid w:val="00153B15"/>
    <w:rsid w:val="00167C96"/>
    <w:rsid w:val="001B6BCD"/>
    <w:rsid w:val="001C1442"/>
    <w:rsid w:val="001C230F"/>
    <w:rsid w:val="001E45DD"/>
    <w:rsid w:val="00215539"/>
    <w:rsid w:val="00217351"/>
    <w:rsid w:val="0022553F"/>
    <w:rsid w:val="00230548"/>
    <w:rsid w:val="002320DF"/>
    <w:rsid w:val="00234B29"/>
    <w:rsid w:val="002430EA"/>
    <w:rsid w:val="00260700"/>
    <w:rsid w:val="00275038"/>
    <w:rsid w:val="00292825"/>
    <w:rsid w:val="002A1654"/>
    <w:rsid w:val="002C2F3F"/>
    <w:rsid w:val="002D1AE7"/>
    <w:rsid w:val="002D33E7"/>
    <w:rsid w:val="002E1C56"/>
    <w:rsid w:val="003069D3"/>
    <w:rsid w:val="00332125"/>
    <w:rsid w:val="00385BC1"/>
    <w:rsid w:val="003945F8"/>
    <w:rsid w:val="003A2B40"/>
    <w:rsid w:val="003B41F4"/>
    <w:rsid w:val="00412E11"/>
    <w:rsid w:val="004342C5"/>
    <w:rsid w:val="004406CC"/>
    <w:rsid w:val="00441452"/>
    <w:rsid w:val="00443AFC"/>
    <w:rsid w:val="00480BD0"/>
    <w:rsid w:val="0049688D"/>
    <w:rsid w:val="004A1C7B"/>
    <w:rsid w:val="004A729C"/>
    <w:rsid w:val="004B7BD0"/>
    <w:rsid w:val="004D1C92"/>
    <w:rsid w:val="00507778"/>
    <w:rsid w:val="00537B8E"/>
    <w:rsid w:val="00565025"/>
    <w:rsid w:val="00565465"/>
    <w:rsid w:val="00567930"/>
    <w:rsid w:val="005E0092"/>
    <w:rsid w:val="00660FBD"/>
    <w:rsid w:val="006A4FA3"/>
    <w:rsid w:val="006D300D"/>
    <w:rsid w:val="006E1583"/>
    <w:rsid w:val="006F4984"/>
    <w:rsid w:val="0070188C"/>
    <w:rsid w:val="00703D39"/>
    <w:rsid w:val="0070759F"/>
    <w:rsid w:val="007225C7"/>
    <w:rsid w:val="007265BC"/>
    <w:rsid w:val="00743A72"/>
    <w:rsid w:val="00757D72"/>
    <w:rsid w:val="00767D3F"/>
    <w:rsid w:val="00772256"/>
    <w:rsid w:val="0078023C"/>
    <w:rsid w:val="007B2CB5"/>
    <w:rsid w:val="007B6670"/>
    <w:rsid w:val="007F2A38"/>
    <w:rsid w:val="008301CD"/>
    <w:rsid w:val="00834655"/>
    <w:rsid w:val="00863ED4"/>
    <w:rsid w:val="00875F97"/>
    <w:rsid w:val="008807AB"/>
    <w:rsid w:val="00895B26"/>
    <w:rsid w:val="008A3A5D"/>
    <w:rsid w:val="008A6D1D"/>
    <w:rsid w:val="008A7EA3"/>
    <w:rsid w:val="008B3928"/>
    <w:rsid w:val="008C1F40"/>
    <w:rsid w:val="008D5961"/>
    <w:rsid w:val="008E2BF0"/>
    <w:rsid w:val="008E60E6"/>
    <w:rsid w:val="00905590"/>
    <w:rsid w:val="00914287"/>
    <w:rsid w:val="00922CB2"/>
    <w:rsid w:val="0094406A"/>
    <w:rsid w:val="00980F6F"/>
    <w:rsid w:val="009857D7"/>
    <w:rsid w:val="00986053"/>
    <w:rsid w:val="0099431A"/>
    <w:rsid w:val="009A01DB"/>
    <w:rsid w:val="009B1AD6"/>
    <w:rsid w:val="009C2BE5"/>
    <w:rsid w:val="009C7629"/>
    <w:rsid w:val="009D2784"/>
    <w:rsid w:val="009D6EA3"/>
    <w:rsid w:val="009E2AA1"/>
    <w:rsid w:val="00A20928"/>
    <w:rsid w:val="00A42DF1"/>
    <w:rsid w:val="00A564F4"/>
    <w:rsid w:val="00A91D96"/>
    <w:rsid w:val="00A93620"/>
    <w:rsid w:val="00A94A13"/>
    <w:rsid w:val="00AA033A"/>
    <w:rsid w:val="00AA531C"/>
    <w:rsid w:val="00AB3835"/>
    <w:rsid w:val="00AC58C1"/>
    <w:rsid w:val="00AD2893"/>
    <w:rsid w:val="00AD2D43"/>
    <w:rsid w:val="00AE69FA"/>
    <w:rsid w:val="00AF350A"/>
    <w:rsid w:val="00AF3867"/>
    <w:rsid w:val="00AF4F35"/>
    <w:rsid w:val="00B00AFD"/>
    <w:rsid w:val="00B2006D"/>
    <w:rsid w:val="00B21EB2"/>
    <w:rsid w:val="00B70BEA"/>
    <w:rsid w:val="00B74904"/>
    <w:rsid w:val="00B809ED"/>
    <w:rsid w:val="00BE10E6"/>
    <w:rsid w:val="00BE37B7"/>
    <w:rsid w:val="00C0452E"/>
    <w:rsid w:val="00C12CE6"/>
    <w:rsid w:val="00C17F08"/>
    <w:rsid w:val="00C32AF1"/>
    <w:rsid w:val="00C466E2"/>
    <w:rsid w:val="00C77556"/>
    <w:rsid w:val="00C92DA4"/>
    <w:rsid w:val="00C97262"/>
    <w:rsid w:val="00C97351"/>
    <w:rsid w:val="00CA085B"/>
    <w:rsid w:val="00CB6381"/>
    <w:rsid w:val="00CB7968"/>
    <w:rsid w:val="00CD1D93"/>
    <w:rsid w:val="00CE7574"/>
    <w:rsid w:val="00D04A27"/>
    <w:rsid w:val="00D0679C"/>
    <w:rsid w:val="00D22A69"/>
    <w:rsid w:val="00DF6DE1"/>
    <w:rsid w:val="00E01927"/>
    <w:rsid w:val="00E10CA5"/>
    <w:rsid w:val="00E56A01"/>
    <w:rsid w:val="00E93237"/>
    <w:rsid w:val="00EB46EC"/>
    <w:rsid w:val="00EC29B0"/>
    <w:rsid w:val="00EC6A79"/>
    <w:rsid w:val="00EE21A8"/>
    <w:rsid w:val="00EE555D"/>
    <w:rsid w:val="00EF150D"/>
    <w:rsid w:val="00F22AB9"/>
    <w:rsid w:val="00F27DB3"/>
    <w:rsid w:val="00F27EB4"/>
    <w:rsid w:val="00F371D3"/>
    <w:rsid w:val="00F71242"/>
    <w:rsid w:val="00FC3897"/>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4pt" linestyle="thinThin"/>
    </o:shapedefaults>
    <o:shapelayout v:ext="edit">
      <o:idmap v:ext="edit" data="1"/>
    </o:shapelayout>
  </w:shapeDefaults>
  <w:decimalSymbol w:val="."/>
  <w:listSeparator w:val=","/>
  <w14:docId w14:val="1DB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caps/>
      <w:sz w:val="22"/>
    </w:rPr>
  </w:style>
  <w:style w:type="paragraph" w:styleId="Heading3">
    <w:name w:val="heading 3"/>
    <w:basedOn w:val="Normal"/>
    <w:next w:val="Normal"/>
    <w:link w:val="Heading3Char"/>
    <w:semiHidden/>
    <w:unhideWhenUsed/>
    <w:qFormat/>
    <w:rsid w:val="00CE757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Subtitle">
    <w:name w:val="Subtitle"/>
    <w:basedOn w:val="Normal"/>
    <w:qFormat/>
    <w:rPr>
      <w:b/>
      <w:bCs/>
      <w:sz w:val="4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jc w:val="center"/>
    </w:pPr>
    <w:rPr>
      <w:bCs/>
      <w:sz w:val="28"/>
    </w:rPr>
  </w:style>
  <w:style w:type="character" w:customStyle="1" w:styleId="HeaderChar">
    <w:name w:val="Header Char"/>
    <w:link w:val="Header"/>
    <w:uiPriority w:val="99"/>
    <w:rsid w:val="00914287"/>
    <w:rPr>
      <w:sz w:val="24"/>
      <w:szCs w:val="24"/>
    </w:rPr>
  </w:style>
  <w:style w:type="character" w:customStyle="1" w:styleId="FooterChar">
    <w:name w:val="Footer Char"/>
    <w:link w:val="Footer"/>
    <w:uiPriority w:val="99"/>
    <w:rsid w:val="00914287"/>
    <w:rPr>
      <w:sz w:val="24"/>
      <w:szCs w:val="24"/>
    </w:rPr>
  </w:style>
  <w:style w:type="character" w:styleId="Hyperlink">
    <w:name w:val="Hyperlink"/>
    <w:rsid w:val="00E10CA5"/>
    <w:rPr>
      <w:color w:val="0563C1"/>
      <w:u w:val="single"/>
    </w:rPr>
  </w:style>
  <w:style w:type="character" w:customStyle="1" w:styleId="UnresolvedMention">
    <w:name w:val="Unresolved Mention"/>
    <w:uiPriority w:val="99"/>
    <w:semiHidden/>
    <w:unhideWhenUsed/>
    <w:rsid w:val="00E10CA5"/>
    <w:rPr>
      <w:color w:val="605E5C"/>
      <w:shd w:val="clear" w:color="auto" w:fill="E1DFDD"/>
    </w:rPr>
  </w:style>
  <w:style w:type="paragraph" w:styleId="NormalWeb">
    <w:name w:val="Normal (Web)"/>
    <w:basedOn w:val="Normal"/>
    <w:uiPriority w:val="99"/>
    <w:unhideWhenUsed/>
    <w:rsid w:val="00142B68"/>
    <w:pPr>
      <w:spacing w:before="100" w:beforeAutospacing="1" w:after="100" w:afterAutospacing="1"/>
    </w:pPr>
  </w:style>
  <w:style w:type="character" w:customStyle="1" w:styleId="Heading3Char">
    <w:name w:val="Heading 3 Char"/>
    <w:basedOn w:val="DefaultParagraphFont"/>
    <w:link w:val="Heading3"/>
    <w:semiHidden/>
    <w:rsid w:val="00CE7574"/>
    <w:rPr>
      <w:rFonts w:asciiTheme="majorHAnsi" w:eastAsiaTheme="majorEastAsia" w:hAnsiTheme="majorHAnsi" w:cstheme="majorBidi"/>
      <w:b/>
      <w:bCs/>
      <w:color w:val="4472C4"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caps/>
      <w:sz w:val="22"/>
    </w:rPr>
  </w:style>
  <w:style w:type="paragraph" w:styleId="Heading3">
    <w:name w:val="heading 3"/>
    <w:basedOn w:val="Normal"/>
    <w:next w:val="Normal"/>
    <w:link w:val="Heading3Char"/>
    <w:semiHidden/>
    <w:unhideWhenUsed/>
    <w:qFormat/>
    <w:rsid w:val="00CE757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Subtitle">
    <w:name w:val="Subtitle"/>
    <w:basedOn w:val="Normal"/>
    <w:qFormat/>
    <w:rPr>
      <w:b/>
      <w:bCs/>
      <w:sz w:val="4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jc w:val="center"/>
    </w:pPr>
    <w:rPr>
      <w:bCs/>
      <w:sz w:val="28"/>
    </w:rPr>
  </w:style>
  <w:style w:type="character" w:customStyle="1" w:styleId="HeaderChar">
    <w:name w:val="Header Char"/>
    <w:link w:val="Header"/>
    <w:uiPriority w:val="99"/>
    <w:rsid w:val="00914287"/>
    <w:rPr>
      <w:sz w:val="24"/>
      <w:szCs w:val="24"/>
    </w:rPr>
  </w:style>
  <w:style w:type="character" w:customStyle="1" w:styleId="FooterChar">
    <w:name w:val="Footer Char"/>
    <w:link w:val="Footer"/>
    <w:uiPriority w:val="99"/>
    <w:rsid w:val="00914287"/>
    <w:rPr>
      <w:sz w:val="24"/>
      <w:szCs w:val="24"/>
    </w:rPr>
  </w:style>
  <w:style w:type="character" w:styleId="Hyperlink">
    <w:name w:val="Hyperlink"/>
    <w:rsid w:val="00E10CA5"/>
    <w:rPr>
      <w:color w:val="0563C1"/>
      <w:u w:val="single"/>
    </w:rPr>
  </w:style>
  <w:style w:type="character" w:customStyle="1" w:styleId="UnresolvedMention">
    <w:name w:val="Unresolved Mention"/>
    <w:uiPriority w:val="99"/>
    <w:semiHidden/>
    <w:unhideWhenUsed/>
    <w:rsid w:val="00E10CA5"/>
    <w:rPr>
      <w:color w:val="605E5C"/>
      <w:shd w:val="clear" w:color="auto" w:fill="E1DFDD"/>
    </w:rPr>
  </w:style>
  <w:style w:type="paragraph" w:styleId="NormalWeb">
    <w:name w:val="Normal (Web)"/>
    <w:basedOn w:val="Normal"/>
    <w:uiPriority w:val="99"/>
    <w:unhideWhenUsed/>
    <w:rsid w:val="00142B68"/>
    <w:pPr>
      <w:spacing w:before="100" w:beforeAutospacing="1" w:after="100" w:afterAutospacing="1"/>
    </w:pPr>
  </w:style>
  <w:style w:type="character" w:customStyle="1" w:styleId="Heading3Char">
    <w:name w:val="Heading 3 Char"/>
    <w:basedOn w:val="DefaultParagraphFont"/>
    <w:link w:val="Heading3"/>
    <w:semiHidden/>
    <w:rsid w:val="00CE7574"/>
    <w:rPr>
      <w:rFonts w:asciiTheme="majorHAnsi" w:eastAsiaTheme="majorEastAsia" w:hAnsiTheme="majorHAnsi" w:cstheme="majorBidi"/>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367">
      <w:bodyDiv w:val="1"/>
      <w:marLeft w:val="0"/>
      <w:marRight w:val="0"/>
      <w:marTop w:val="0"/>
      <w:marBottom w:val="0"/>
      <w:divBdr>
        <w:top w:val="none" w:sz="0" w:space="0" w:color="auto"/>
        <w:left w:val="none" w:sz="0" w:space="0" w:color="auto"/>
        <w:bottom w:val="none" w:sz="0" w:space="0" w:color="auto"/>
        <w:right w:val="none" w:sz="0" w:space="0" w:color="auto"/>
      </w:divBdr>
    </w:div>
    <w:div w:id="64229571">
      <w:bodyDiv w:val="1"/>
      <w:marLeft w:val="0"/>
      <w:marRight w:val="0"/>
      <w:marTop w:val="0"/>
      <w:marBottom w:val="0"/>
      <w:divBdr>
        <w:top w:val="none" w:sz="0" w:space="0" w:color="auto"/>
        <w:left w:val="none" w:sz="0" w:space="0" w:color="auto"/>
        <w:bottom w:val="none" w:sz="0" w:space="0" w:color="auto"/>
        <w:right w:val="none" w:sz="0" w:space="0" w:color="auto"/>
      </w:divBdr>
    </w:div>
    <w:div w:id="464859765">
      <w:bodyDiv w:val="1"/>
      <w:marLeft w:val="0"/>
      <w:marRight w:val="0"/>
      <w:marTop w:val="0"/>
      <w:marBottom w:val="0"/>
      <w:divBdr>
        <w:top w:val="none" w:sz="0" w:space="0" w:color="auto"/>
        <w:left w:val="none" w:sz="0" w:space="0" w:color="auto"/>
        <w:bottom w:val="none" w:sz="0" w:space="0" w:color="auto"/>
        <w:right w:val="none" w:sz="0" w:space="0" w:color="auto"/>
      </w:divBdr>
    </w:div>
    <w:div w:id="638652180">
      <w:bodyDiv w:val="1"/>
      <w:marLeft w:val="0"/>
      <w:marRight w:val="0"/>
      <w:marTop w:val="0"/>
      <w:marBottom w:val="0"/>
      <w:divBdr>
        <w:top w:val="none" w:sz="0" w:space="0" w:color="auto"/>
        <w:left w:val="none" w:sz="0" w:space="0" w:color="auto"/>
        <w:bottom w:val="none" w:sz="0" w:space="0" w:color="auto"/>
        <w:right w:val="none" w:sz="0" w:space="0" w:color="auto"/>
      </w:divBdr>
      <w:divsChild>
        <w:div w:id="559289279">
          <w:marLeft w:val="0"/>
          <w:marRight w:val="0"/>
          <w:marTop w:val="0"/>
          <w:marBottom w:val="0"/>
          <w:divBdr>
            <w:top w:val="none" w:sz="0" w:space="0" w:color="auto"/>
            <w:left w:val="none" w:sz="0" w:space="0" w:color="auto"/>
            <w:bottom w:val="none" w:sz="0" w:space="0" w:color="auto"/>
            <w:right w:val="none" w:sz="0" w:space="0" w:color="auto"/>
          </w:divBdr>
          <w:divsChild>
            <w:div w:id="15754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8965">
      <w:bodyDiv w:val="1"/>
      <w:marLeft w:val="0"/>
      <w:marRight w:val="0"/>
      <w:marTop w:val="0"/>
      <w:marBottom w:val="0"/>
      <w:divBdr>
        <w:top w:val="none" w:sz="0" w:space="0" w:color="auto"/>
        <w:left w:val="none" w:sz="0" w:space="0" w:color="auto"/>
        <w:bottom w:val="none" w:sz="0" w:space="0" w:color="auto"/>
        <w:right w:val="none" w:sz="0" w:space="0" w:color="auto"/>
      </w:divBdr>
    </w:div>
    <w:div w:id="1584488455">
      <w:bodyDiv w:val="1"/>
      <w:marLeft w:val="0"/>
      <w:marRight w:val="0"/>
      <w:marTop w:val="0"/>
      <w:marBottom w:val="0"/>
      <w:divBdr>
        <w:top w:val="none" w:sz="0" w:space="0" w:color="auto"/>
        <w:left w:val="none" w:sz="0" w:space="0" w:color="auto"/>
        <w:bottom w:val="none" w:sz="0" w:space="0" w:color="auto"/>
        <w:right w:val="none" w:sz="0" w:space="0" w:color="auto"/>
      </w:divBdr>
    </w:div>
    <w:div w:id="17589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acex.fclb.org/pages/RegulatoryBoard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fnh.org/certificati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fnh@ifn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IFNH Professional Membership Questionaire</vt:lpstr>
    </vt:vector>
  </TitlesOfParts>
  <Company>IFNH</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IFNH Professional Membership Questionaire</dc:title>
  <dc:creator>Server</dc:creator>
  <cp:lastModifiedBy>LaShay Canady</cp:lastModifiedBy>
  <cp:revision>2</cp:revision>
  <cp:lastPrinted>2020-12-07T23:33:00Z</cp:lastPrinted>
  <dcterms:created xsi:type="dcterms:W3CDTF">2024-03-27T03:00:00Z</dcterms:created>
  <dcterms:modified xsi:type="dcterms:W3CDTF">2024-03-27T03:00:00Z</dcterms:modified>
</cp:coreProperties>
</file>